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11" w:rsidRPr="00E97E5E" w:rsidRDefault="00887EB0" w:rsidP="00211C11">
      <w:pPr>
        <w:pStyle w:val="Heading1"/>
        <w:rPr>
          <w:sz w:val="44"/>
          <w:lang w:val="es-CO"/>
        </w:rPr>
      </w:pPr>
      <w:r w:rsidRPr="00E97E5E">
        <w:rPr>
          <w:sz w:val="44"/>
          <w:lang w:val="es-CO"/>
        </w:rPr>
        <w:t>Reunión</w:t>
      </w:r>
      <w:r w:rsidR="002D41B6" w:rsidRPr="00E97E5E">
        <w:rPr>
          <w:sz w:val="44"/>
          <w:lang w:val="es-CO"/>
        </w:rPr>
        <w:t xml:space="preserve"> GPI</w:t>
      </w:r>
      <w:r w:rsidR="00412546" w:rsidRPr="00E97E5E">
        <w:rPr>
          <w:sz w:val="44"/>
          <w:lang w:val="es-CO"/>
        </w:rPr>
        <w:t xml:space="preserve"> </w:t>
      </w:r>
    </w:p>
    <w:p w:rsidR="005F4DF1" w:rsidRPr="00E97E5E" w:rsidRDefault="004D6FCD" w:rsidP="00211C11">
      <w:pPr>
        <w:pStyle w:val="Heading1"/>
        <w:rPr>
          <w:color w:val="0091D3"/>
          <w:lang w:val="es-CO"/>
        </w:rPr>
      </w:pPr>
      <w:r w:rsidRPr="00E97E5E">
        <w:rPr>
          <w:color w:val="0091D3"/>
          <w:lang w:val="es-CO"/>
        </w:rPr>
        <w:t>Date:</w:t>
      </w:r>
      <w:r w:rsidR="008D4A30" w:rsidRPr="00E97E5E">
        <w:rPr>
          <w:color w:val="0091D3"/>
          <w:lang w:val="es-CO"/>
        </w:rPr>
        <w:t xml:space="preserve"> </w:t>
      </w:r>
      <w:r w:rsidR="00F9371F" w:rsidRPr="00E97E5E">
        <w:rPr>
          <w:color w:val="0091D3"/>
          <w:lang w:val="es-CO"/>
        </w:rPr>
        <w:t>03 de Noviembre de 2017</w:t>
      </w:r>
    </w:p>
    <w:p w:rsidR="00BD0D9D" w:rsidRPr="00E97E5E" w:rsidRDefault="00BD0D9D" w:rsidP="00DB6B71">
      <w:pPr>
        <w:jc w:val="both"/>
        <w:rPr>
          <w:u w:val="single"/>
          <w:lang w:val="es-CO"/>
        </w:rPr>
      </w:pPr>
    </w:p>
    <w:tbl>
      <w:tblPr>
        <w:tblStyle w:val="TableGrid"/>
        <w:tblW w:w="16416" w:type="dxa"/>
        <w:tblInd w:w="108" w:type="dxa"/>
        <w:tblBorders>
          <w:top w:val="none" w:sz="0" w:space="0" w:color="auto"/>
          <w:left w:val="none" w:sz="0" w:space="0" w:color="auto"/>
          <w:bottom w:val="none" w:sz="0" w:space="0" w:color="auto"/>
          <w:right w:val="none" w:sz="0" w:space="0" w:color="auto"/>
          <w:insideH w:val="dotted" w:sz="8" w:space="0" w:color="808080"/>
          <w:insideV w:val="none" w:sz="0" w:space="0" w:color="auto"/>
        </w:tblBorders>
        <w:tblLook w:val="01E0" w:firstRow="1" w:lastRow="1" w:firstColumn="1" w:lastColumn="1" w:noHBand="0" w:noVBand="0"/>
      </w:tblPr>
      <w:tblGrid>
        <w:gridCol w:w="8539"/>
        <w:gridCol w:w="7877"/>
      </w:tblGrid>
      <w:tr w:rsidR="00211C11" w:rsidTr="001B00B6">
        <w:trPr>
          <w:trHeight w:val="340"/>
        </w:trPr>
        <w:tc>
          <w:tcPr>
            <w:tcW w:w="8539" w:type="dxa"/>
            <w:vAlign w:val="center"/>
          </w:tcPr>
          <w:p w:rsidR="00D32AD9" w:rsidRDefault="0025532E" w:rsidP="0049577A">
            <w:pPr>
              <w:rPr>
                <w:rFonts w:cs="Arial"/>
                <w:b/>
                <w:color w:val="003399"/>
              </w:rPr>
            </w:pPr>
            <w:r>
              <w:rPr>
                <w:rFonts w:cs="Arial"/>
                <w:b/>
                <w:color w:val="003399"/>
              </w:rPr>
              <w:t>Attendees</w:t>
            </w:r>
            <w:r w:rsidR="0049577A" w:rsidRPr="00BD0D9D">
              <w:rPr>
                <w:rFonts w:cs="Arial"/>
                <w:b/>
                <w:color w:val="003399"/>
              </w:rPr>
              <w:t>:</w:t>
            </w:r>
            <w:r w:rsidR="00D32AD9">
              <w:rPr>
                <w:rFonts w:cs="Arial"/>
                <w:b/>
                <w:color w:val="003399"/>
              </w:rPr>
              <w:t xml:space="preserve"> </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Andrés Ospina</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Hans Carlosama</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Efraín Pachón</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Lourdes Molina</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Francisco Rodríguez</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Paula Valbuena</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 xml:space="preserve">Gladys Gil </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 xml:space="preserve">Edison Jaimes </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 xml:space="preserve">Maria Fernanda Franco </w:t>
            </w:r>
          </w:p>
          <w:p w:rsidR="00E32C25" w:rsidRPr="00E32C25" w:rsidRDefault="00E32C25" w:rsidP="009A2671">
            <w:pPr>
              <w:pStyle w:val="ListParagraph"/>
              <w:numPr>
                <w:ilvl w:val="0"/>
                <w:numId w:val="1"/>
              </w:numPr>
              <w:spacing w:before="240" w:after="200"/>
              <w:jc w:val="both"/>
              <w:rPr>
                <w:color w:val="000000" w:themeColor="text1"/>
              </w:rPr>
            </w:pPr>
            <w:r w:rsidRPr="00E32C25">
              <w:rPr>
                <w:color w:val="000000" w:themeColor="text1"/>
              </w:rPr>
              <w:t>Jaime Roldan Parra</w:t>
            </w:r>
          </w:p>
          <w:p w:rsidR="00D32AD9" w:rsidRPr="00BD0D9D" w:rsidRDefault="00D32AD9" w:rsidP="00724092">
            <w:pPr>
              <w:pStyle w:val="ListParagraph"/>
              <w:spacing w:before="240" w:after="200"/>
              <w:jc w:val="both"/>
              <w:rPr>
                <w:rFonts w:cs="Arial"/>
                <w:b/>
                <w:color w:val="003399"/>
              </w:rPr>
            </w:pPr>
          </w:p>
        </w:tc>
        <w:tc>
          <w:tcPr>
            <w:tcW w:w="7877" w:type="dxa"/>
            <w:vAlign w:val="center"/>
          </w:tcPr>
          <w:p w:rsidR="00FD5B5C" w:rsidRPr="0049577A" w:rsidRDefault="00FD5B5C" w:rsidP="0049577A">
            <w:pPr>
              <w:rPr>
                <w:rFonts w:cs="Arial"/>
              </w:rPr>
            </w:pPr>
          </w:p>
        </w:tc>
      </w:tr>
      <w:tr w:rsidR="00211C11" w:rsidRPr="00724092" w:rsidTr="001B00B6">
        <w:trPr>
          <w:trHeight w:val="340"/>
        </w:trPr>
        <w:tc>
          <w:tcPr>
            <w:tcW w:w="8539" w:type="dxa"/>
            <w:vAlign w:val="center"/>
          </w:tcPr>
          <w:p w:rsidR="00724092" w:rsidRDefault="0049577A" w:rsidP="0049577A">
            <w:pPr>
              <w:rPr>
                <w:rFonts w:cs="Arial"/>
                <w:b/>
                <w:color w:val="FF0000"/>
                <w:lang w:val="es-CO"/>
              </w:rPr>
            </w:pPr>
            <w:r w:rsidRPr="00724092">
              <w:rPr>
                <w:rFonts w:cs="Arial"/>
                <w:b/>
                <w:color w:val="003399"/>
                <w:lang w:val="es-CO"/>
              </w:rPr>
              <w:t>Guests:</w:t>
            </w:r>
            <w:r w:rsidR="00883D56" w:rsidRPr="00724092">
              <w:rPr>
                <w:rFonts w:cs="Arial"/>
                <w:b/>
                <w:color w:val="003399"/>
                <w:lang w:val="es-CO"/>
              </w:rPr>
              <w:t xml:space="preserve"> </w:t>
            </w:r>
          </w:p>
          <w:p w:rsidR="00724092" w:rsidRPr="004F7C2A" w:rsidRDefault="00724092" w:rsidP="009A2671">
            <w:pPr>
              <w:pStyle w:val="ListParagraph"/>
              <w:numPr>
                <w:ilvl w:val="0"/>
                <w:numId w:val="3"/>
              </w:numPr>
              <w:spacing w:before="240" w:after="200"/>
              <w:jc w:val="both"/>
              <w:rPr>
                <w:color w:val="000000" w:themeColor="text1"/>
              </w:rPr>
            </w:pPr>
            <w:r w:rsidRPr="004F7C2A">
              <w:rPr>
                <w:color w:val="000000" w:themeColor="text1"/>
              </w:rPr>
              <w:t>Sarita Guzmán</w:t>
            </w:r>
          </w:p>
          <w:p w:rsidR="00724092" w:rsidRPr="0094503F" w:rsidRDefault="00724092" w:rsidP="009A2671">
            <w:pPr>
              <w:pStyle w:val="ListParagraph"/>
              <w:numPr>
                <w:ilvl w:val="0"/>
                <w:numId w:val="3"/>
              </w:numPr>
              <w:spacing w:before="240" w:after="200"/>
              <w:jc w:val="both"/>
              <w:rPr>
                <w:color w:val="000000" w:themeColor="text1"/>
              </w:rPr>
            </w:pPr>
            <w:r w:rsidRPr="004F7C2A">
              <w:rPr>
                <w:color w:val="000000" w:themeColor="text1"/>
              </w:rPr>
              <w:t>Nancy Rodriguez</w:t>
            </w:r>
          </w:p>
          <w:p w:rsidR="00724092" w:rsidRDefault="00724092" w:rsidP="009A2671">
            <w:pPr>
              <w:pStyle w:val="ListParagraph"/>
              <w:numPr>
                <w:ilvl w:val="0"/>
                <w:numId w:val="3"/>
              </w:numPr>
              <w:spacing w:before="240" w:after="200"/>
              <w:jc w:val="both"/>
              <w:rPr>
                <w:color w:val="000000" w:themeColor="text1"/>
              </w:rPr>
            </w:pPr>
            <w:r w:rsidRPr="004F7C2A">
              <w:rPr>
                <w:color w:val="000000" w:themeColor="text1"/>
              </w:rPr>
              <w:t>Alfredo García</w:t>
            </w:r>
          </w:p>
          <w:p w:rsidR="0094503F" w:rsidRPr="004F7C2A" w:rsidRDefault="0094503F" w:rsidP="009A2671">
            <w:pPr>
              <w:pStyle w:val="ListParagraph"/>
              <w:numPr>
                <w:ilvl w:val="0"/>
                <w:numId w:val="3"/>
              </w:numPr>
              <w:spacing w:before="240" w:after="200"/>
              <w:jc w:val="both"/>
              <w:rPr>
                <w:color w:val="000000" w:themeColor="text1"/>
              </w:rPr>
            </w:pPr>
            <w:r w:rsidRPr="004F7C2A">
              <w:rPr>
                <w:color w:val="000000" w:themeColor="text1"/>
              </w:rPr>
              <w:t>Claudia Sanchez</w:t>
            </w:r>
          </w:p>
          <w:p w:rsidR="00211C11" w:rsidRPr="00724092" w:rsidRDefault="00211C11" w:rsidP="0049577A">
            <w:pPr>
              <w:rPr>
                <w:rFonts w:cs="Arial"/>
                <w:b/>
                <w:color w:val="003399"/>
                <w:lang w:val="es-CO"/>
              </w:rPr>
            </w:pPr>
          </w:p>
        </w:tc>
        <w:tc>
          <w:tcPr>
            <w:tcW w:w="7877" w:type="dxa"/>
            <w:vAlign w:val="center"/>
          </w:tcPr>
          <w:p w:rsidR="00211C11" w:rsidRPr="00724092" w:rsidRDefault="00211C11" w:rsidP="0049577A">
            <w:pPr>
              <w:rPr>
                <w:rFonts w:cs="Arial"/>
                <w:lang w:val="es-CO"/>
              </w:rPr>
            </w:pPr>
          </w:p>
        </w:tc>
      </w:tr>
      <w:tr w:rsidR="00211C11" w:rsidRPr="00F9371F" w:rsidTr="001B00B6">
        <w:trPr>
          <w:trHeight w:val="340"/>
        </w:trPr>
        <w:tc>
          <w:tcPr>
            <w:tcW w:w="8539" w:type="dxa"/>
            <w:vAlign w:val="center"/>
          </w:tcPr>
          <w:p w:rsidR="00211C11" w:rsidRPr="00F9371F" w:rsidRDefault="0025532E" w:rsidP="008058E4">
            <w:pPr>
              <w:rPr>
                <w:rFonts w:cs="Arial"/>
                <w:b/>
                <w:color w:val="003399"/>
                <w:lang w:val="es-CO"/>
              </w:rPr>
            </w:pPr>
            <w:r w:rsidRPr="00F9371F">
              <w:rPr>
                <w:rFonts w:cs="Arial"/>
                <w:b/>
                <w:color w:val="003399"/>
                <w:lang w:val="es-CO"/>
              </w:rPr>
              <w:t>Note taker:</w:t>
            </w:r>
            <w:r w:rsidR="00F9371F" w:rsidRPr="00F9371F">
              <w:rPr>
                <w:rFonts w:cs="Arial"/>
                <w:b/>
                <w:color w:val="003399"/>
                <w:lang w:val="es-CO"/>
              </w:rPr>
              <w:t xml:space="preserve"> </w:t>
            </w:r>
          </w:p>
        </w:tc>
        <w:tc>
          <w:tcPr>
            <w:tcW w:w="7877" w:type="dxa"/>
            <w:vAlign w:val="center"/>
          </w:tcPr>
          <w:p w:rsidR="00211C11" w:rsidRPr="00F9371F" w:rsidRDefault="00211C11" w:rsidP="0049577A">
            <w:pPr>
              <w:rPr>
                <w:rFonts w:cs="Arial"/>
                <w:lang w:val="es-CO"/>
              </w:rPr>
            </w:pPr>
          </w:p>
        </w:tc>
      </w:tr>
    </w:tbl>
    <w:p w:rsidR="00724092" w:rsidRDefault="00724092" w:rsidP="00724092">
      <w:pPr>
        <w:spacing w:before="240"/>
        <w:jc w:val="both"/>
      </w:pPr>
      <w:r w:rsidRPr="00724092">
        <w:rPr>
          <w:lang w:val="es-CO"/>
        </w:rPr>
        <w:t>Orden</w:t>
      </w:r>
      <w:r>
        <w:t xml:space="preserve"> del día:</w:t>
      </w:r>
    </w:p>
    <w:p w:rsidR="00724092" w:rsidRPr="00724092" w:rsidRDefault="00724092" w:rsidP="00724092">
      <w:pPr>
        <w:spacing w:before="240"/>
        <w:jc w:val="both"/>
      </w:pPr>
    </w:p>
    <w:p w:rsidR="00724092" w:rsidRPr="00504925" w:rsidRDefault="00724092" w:rsidP="009A2671">
      <w:pPr>
        <w:pStyle w:val="ListParagraph"/>
        <w:numPr>
          <w:ilvl w:val="0"/>
          <w:numId w:val="2"/>
        </w:numPr>
        <w:spacing w:after="200"/>
        <w:jc w:val="both"/>
      </w:pPr>
      <w:r w:rsidRPr="00504925">
        <w:t>Presentación de los participantes;</w:t>
      </w:r>
    </w:p>
    <w:p w:rsidR="00724092" w:rsidRPr="00724092" w:rsidRDefault="00724092" w:rsidP="009A2671">
      <w:pPr>
        <w:pStyle w:val="ListParagraph"/>
        <w:numPr>
          <w:ilvl w:val="0"/>
          <w:numId w:val="2"/>
        </w:numPr>
        <w:spacing w:after="200"/>
        <w:jc w:val="both"/>
        <w:rPr>
          <w:lang w:val="es-CO"/>
        </w:rPr>
      </w:pPr>
      <w:r w:rsidRPr="00724092">
        <w:rPr>
          <w:lang w:val="es-CO"/>
        </w:rPr>
        <w:t>Firma de lista de asistencia;</w:t>
      </w:r>
    </w:p>
    <w:p w:rsidR="00724092" w:rsidRPr="00724092" w:rsidRDefault="00724092" w:rsidP="009A2671">
      <w:pPr>
        <w:pStyle w:val="ListParagraph"/>
        <w:numPr>
          <w:ilvl w:val="0"/>
          <w:numId w:val="2"/>
        </w:numPr>
        <w:spacing w:after="200"/>
        <w:jc w:val="both"/>
        <w:rPr>
          <w:lang w:val="es-CO"/>
        </w:rPr>
      </w:pPr>
      <w:r w:rsidRPr="00724092">
        <w:rPr>
          <w:lang w:val="es-CO"/>
        </w:rPr>
        <w:t>Firma de Compromiso de Confidencialidad;</w:t>
      </w:r>
    </w:p>
    <w:p w:rsidR="00724092" w:rsidRPr="00724092" w:rsidRDefault="00724092" w:rsidP="009A2671">
      <w:pPr>
        <w:pStyle w:val="ListParagraph"/>
        <w:numPr>
          <w:ilvl w:val="0"/>
          <w:numId w:val="2"/>
        </w:numPr>
        <w:spacing w:after="200"/>
        <w:jc w:val="both"/>
        <w:rPr>
          <w:lang w:val="es-CO"/>
        </w:rPr>
      </w:pPr>
      <w:r w:rsidRPr="00724092">
        <w:rPr>
          <w:lang w:val="es-CO"/>
        </w:rPr>
        <w:t>Revisión del procedimiento de Operación Grupo Partes Interesadas;</w:t>
      </w:r>
    </w:p>
    <w:p w:rsidR="00724092" w:rsidRPr="00724092" w:rsidRDefault="00724092" w:rsidP="009A2671">
      <w:pPr>
        <w:pStyle w:val="ListParagraph"/>
        <w:numPr>
          <w:ilvl w:val="0"/>
          <w:numId w:val="2"/>
        </w:numPr>
        <w:spacing w:after="200"/>
        <w:jc w:val="both"/>
        <w:rPr>
          <w:lang w:val="es-CO"/>
        </w:rPr>
      </w:pPr>
      <w:r w:rsidRPr="00724092">
        <w:rPr>
          <w:lang w:val="es-CO"/>
        </w:rPr>
        <w:t>Presentación estado financiero de COTECNA;</w:t>
      </w:r>
    </w:p>
    <w:p w:rsidR="00724092" w:rsidRPr="00724092" w:rsidRDefault="00724092" w:rsidP="009A2671">
      <w:pPr>
        <w:pStyle w:val="ListParagraph"/>
        <w:numPr>
          <w:ilvl w:val="0"/>
          <w:numId w:val="2"/>
        </w:numPr>
        <w:spacing w:after="200"/>
        <w:jc w:val="both"/>
        <w:rPr>
          <w:lang w:val="es-CO"/>
        </w:rPr>
      </w:pPr>
      <w:r w:rsidRPr="00724092">
        <w:rPr>
          <w:lang w:val="es-CO"/>
        </w:rPr>
        <w:t>Análisis de riesgos a la imparcialidad, transparencia y la percepción pública;</w:t>
      </w:r>
    </w:p>
    <w:p w:rsidR="00724092" w:rsidRPr="00724092" w:rsidRDefault="00724092" w:rsidP="009A2671">
      <w:pPr>
        <w:pStyle w:val="ListParagraph"/>
        <w:numPr>
          <w:ilvl w:val="0"/>
          <w:numId w:val="2"/>
        </w:numPr>
        <w:spacing w:after="200"/>
        <w:jc w:val="both"/>
        <w:rPr>
          <w:lang w:val="es-CO"/>
        </w:rPr>
      </w:pPr>
      <w:r w:rsidRPr="00724092">
        <w:rPr>
          <w:lang w:val="es-CO"/>
        </w:rPr>
        <w:t>Verificación de los controles establecidos en la Matriz de Riesgos dentro de los criterios de Evaluación definidos.</w:t>
      </w:r>
    </w:p>
    <w:p w:rsidR="00724092" w:rsidRDefault="00724092" w:rsidP="009A2671">
      <w:pPr>
        <w:pStyle w:val="ListParagraph"/>
        <w:numPr>
          <w:ilvl w:val="0"/>
          <w:numId w:val="2"/>
        </w:numPr>
        <w:spacing w:after="200"/>
        <w:jc w:val="both"/>
      </w:pPr>
      <w:r w:rsidRPr="00724092">
        <w:rPr>
          <w:noProof/>
          <w:lang w:val="es-CO"/>
        </w:rPr>
        <w:t>Proposiciones</w:t>
      </w:r>
      <w:r>
        <w:t xml:space="preserve"> y varios</w:t>
      </w:r>
    </w:p>
    <w:p w:rsidR="00724092" w:rsidRDefault="00724092"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E32C25" w:rsidRDefault="00E32C25" w:rsidP="00724092">
      <w:pPr>
        <w:pStyle w:val="ListParagraph"/>
        <w:spacing w:after="200"/>
        <w:jc w:val="both"/>
      </w:pPr>
    </w:p>
    <w:p w:rsidR="008058E4" w:rsidRDefault="008058E4" w:rsidP="00724092">
      <w:pPr>
        <w:pStyle w:val="ListParagraph"/>
        <w:spacing w:after="200"/>
        <w:jc w:val="both"/>
      </w:pPr>
    </w:p>
    <w:p w:rsidR="00DA20F5" w:rsidRDefault="00C722A3" w:rsidP="005F7865">
      <w:pPr>
        <w:spacing w:after="200"/>
        <w:jc w:val="both"/>
      </w:pPr>
      <w:r>
        <w:lastRenderedPageBreak/>
        <w:t xml:space="preserve">1. </w:t>
      </w:r>
      <w:r w:rsidR="005F7865">
        <w:t xml:space="preserve">Presentación de los participantes: </w:t>
      </w:r>
    </w:p>
    <w:p w:rsidR="00E32C25" w:rsidRDefault="00E32C25" w:rsidP="00C722A3">
      <w:pPr>
        <w:ind w:left="360"/>
        <w:jc w:val="both"/>
        <w:rPr>
          <w:lang w:val="es-CO"/>
        </w:rPr>
      </w:pPr>
    </w:p>
    <w:tbl>
      <w:tblPr>
        <w:tblW w:w="9634" w:type="dxa"/>
        <w:tblInd w:w="75" w:type="dxa"/>
        <w:tblCellMar>
          <w:left w:w="70" w:type="dxa"/>
          <w:right w:w="70" w:type="dxa"/>
        </w:tblCellMar>
        <w:tblLook w:val="04A0" w:firstRow="1" w:lastRow="0" w:firstColumn="1" w:lastColumn="0" w:noHBand="0" w:noVBand="1"/>
      </w:tblPr>
      <w:tblGrid>
        <w:gridCol w:w="1936"/>
        <w:gridCol w:w="1992"/>
        <w:gridCol w:w="2015"/>
        <w:gridCol w:w="1495"/>
        <w:gridCol w:w="1062"/>
        <w:gridCol w:w="1134"/>
      </w:tblGrid>
      <w:tr w:rsidR="00E32C25" w:rsidRPr="009E65A7" w:rsidTr="00BE0E71">
        <w:trPr>
          <w:trHeight w:val="375"/>
        </w:trPr>
        <w:tc>
          <w:tcPr>
            <w:tcW w:w="9634" w:type="dxa"/>
            <w:gridSpan w:val="6"/>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32C25" w:rsidRPr="009E65A7" w:rsidRDefault="00E32C25" w:rsidP="00BE0E71">
            <w:pPr>
              <w:jc w:val="center"/>
              <w:rPr>
                <w:rFonts w:ascii="Calibri" w:hAnsi="Calibri"/>
                <w:b/>
                <w:bCs/>
                <w:color w:val="000000"/>
                <w:sz w:val="28"/>
                <w:szCs w:val="28"/>
                <w:lang w:eastAsia="es-CO"/>
              </w:rPr>
            </w:pPr>
            <w:r w:rsidRPr="009E65A7">
              <w:rPr>
                <w:rFonts w:ascii="Calibri" w:hAnsi="Calibri"/>
                <w:b/>
                <w:bCs/>
                <w:color w:val="000000"/>
                <w:sz w:val="28"/>
                <w:szCs w:val="28"/>
                <w:lang w:eastAsia="es-CO"/>
              </w:rPr>
              <w:t>MIEMBROS DEL GPI</w:t>
            </w:r>
          </w:p>
        </w:tc>
      </w:tr>
      <w:tr w:rsidR="00E32C25" w:rsidRPr="009E65A7" w:rsidTr="00BE0E71">
        <w:trPr>
          <w:trHeight w:val="421"/>
        </w:trPr>
        <w:tc>
          <w:tcPr>
            <w:tcW w:w="1936" w:type="dxa"/>
            <w:vMerge w:val="restart"/>
            <w:tcBorders>
              <w:top w:val="nil"/>
              <w:left w:val="single" w:sz="4" w:space="0" w:color="auto"/>
              <w:bottom w:val="single" w:sz="4" w:space="0" w:color="000000"/>
              <w:right w:val="single" w:sz="4" w:space="0" w:color="auto"/>
            </w:tcBorders>
            <w:shd w:val="clear" w:color="000000" w:fill="A6A6A6"/>
            <w:noWrap/>
            <w:vAlign w:val="center"/>
            <w:hideMark/>
          </w:tcPr>
          <w:p w:rsidR="00E32C25" w:rsidRPr="009E65A7" w:rsidRDefault="00E32C25" w:rsidP="00BE0E71">
            <w:pPr>
              <w:jc w:val="center"/>
              <w:rPr>
                <w:rFonts w:ascii="Calibri" w:hAnsi="Calibri"/>
                <w:b/>
                <w:bCs/>
                <w:color w:val="000000"/>
                <w:lang w:eastAsia="es-CO"/>
              </w:rPr>
            </w:pPr>
            <w:r w:rsidRPr="009E65A7">
              <w:rPr>
                <w:rFonts w:ascii="Calibri" w:hAnsi="Calibri"/>
                <w:b/>
                <w:bCs/>
                <w:color w:val="000000"/>
                <w:lang w:eastAsia="es-CO"/>
              </w:rPr>
              <w:t xml:space="preserve">NOMBRE </w:t>
            </w:r>
          </w:p>
        </w:tc>
        <w:tc>
          <w:tcPr>
            <w:tcW w:w="1992" w:type="dxa"/>
            <w:vMerge w:val="restart"/>
            <w:tcBorders>
              <w:top w:val="nil"/>
              <w:left w:val="single" w:sz="4" w:space="0" w:color="auto"/>
              <w:bottom w:val="single" w:sz="4" w:space="0" w:color="000000"/>
              <w:right w:val="single" w:sz="4" w:space="0" w:color="auto"/>
            </w:tcBorders>
            <w:shd w:val="clear" w:color="000000" w:fill="A6A6A6"/>
            <w:noWrap/>
            <w:vAlign w:val="center"/>
            <w:hideMark/>
          </w:tcPr>
          <w:p w:rsidR="00E32C25" w:rsidRPr="009E65A7" w:rsidRDefault="00E32C25" w:rsidP="00BE0E71">
            <w:pPr>
              <w:jc w:val="center"/>
              <w:rPr>
                <w:rFonts w:ascii="Calibri" w:hAnsi="Calibri"/>
                <w:b/>
                <w:bCs/>
                <w:color w:val="000000"/>
                <w:lang w:eastAsia="es-CO"/>
              </w:rPr>
            </w:pPr>
            <w:r w:rsidRPr="009E65A7">
              <w:rPr>
                <w:rFonts w:ascii="Calibri" w:hAnsi="Calibri"/>
                <w:b/>
                <w:bCs/>
                <w:color w:val="000000"/>
                <w:lang w:eastAsia="es-CO"/>
              </w:rPr>
              <w:t>CARGO</w:t>
            </w:r>
          </w:p>
        </w:tc>
        <w:tc>
          <w:tcPr>
            <w:tcW w:w="2015" w:type="dxa"/>
            <w:vMerge w:val="restart"/>
            <w:tcBorders>
              <w:top w:val="nil"/>
              <w:left w:val="single" w:sz="4" w:space="0" w:color="auto"/>
              <w:bottom w:val="single" w:sz="4" w:space="0" w:color="000000"/>
              <w:right w:val="single" w:sz="4" w:space="0" w:color="auto"/>
            </w:tcBorders>
            <w:shd w:val="clear" w:color="000000" w:fill="A6A6A6"/>
            <w:vAlign w:val="center"/>
            <w:hideMark/>
          </w:tcPr>
          <w:p w:rsidR="00E32C25" w:rsidRPr="009E65A7" w:rsidRDefault="00E32C25" w:rsidP="00BE0E71">
            <w:pPr>
              <w:jc w:val="center"/>
              <w:rPr>
                <w:rFonts w:ascii="Calibri" w:hAnsi="Calibri"/>
                <w:b/>
                <w:bCs/>
                <w:color w:val="000000"/>
                <w:lang w:eastAsia="es-CO"/>
              </w:rPr>
            </w:pPr>
            <w:r w:rsidRPr="009E65A7">
              <w:rPr>
                <w:rFonts w:ascii="Calibri" w:hAnsi="Calibri"/>
                <w:b/>
                <w:bCs/>
                <w:color w:val="000000"/>
                <w:lang w:eastAsia="es-CO"/>
              </w:rPr>
              <w:t>EMPRESA/ INSTITUCION QUE REPRESENTA</w:t>
            </w:r>
          </w:p>
        </w:tc>
        <w:tc>
          <w:tcPr>
            <w:tcW w:w="1495" w:type="dxa"/>
            <w:vMerge w:val="restart"/>
            <w:tcBorders>
              <w:top w:val="nil"/>
              <w:left w:val="single" w:sz="4" w:space="0" w:color="auto"/>
              <w:bottom w:val="single" w:sz="4" w:space="0" w:color="000000"/>
              <w:right w:val="single" w:sz="4" w:space="0" w:color="auto"/>
            </w:tcBorders>
            <w:shd w:val="clear" w:color="000000" w:fill="A6A6A6"/>
            <w:vAlign w:val="center"/>
            <w:hideMark/>
          </w:tcPr>
          <w:p w:rsidR="00E32C25" w:rsidRPr="009E65A7" w:rsidRDefault="00E32C25" w:rsidP="00BE0E71">
            <w:pPr>
              <w:jc w:val="center"/>
              <w:rPr>
                <w:rFonts w:ascii="Calibri" w:hAnsi="Calibri"/>
                <w:b/>
                <w:bCs/>
                <w:color w:val="000000"/>
                <w:lang w:val="es-CO" w:eastAsia="es-CO"/>
              </w:rPr>
            </w:pPr>
            <w:r w:rsidRPr="009E65A7">
              <w:rPr>
                <w:rFonts w:ascii="Calibri" w:hAnsi="Calibri"/>
                <w:b/>
                <w:bCs/>
                <w:color w:val="000000"/>
                <w:lang w:eastAsia="es-CO"/>
              </w:rPr>
              <w:t>COMPOSICION</w:t>
            </w:r>
            <w:r w:rsidR="00EE1BC9">
              <w:rPr>
                <w:rFonts w:ascii="Calibri" w:hAnsi="Calibri"/>
                <w:b/>
                <w:bCs/>
                <w:color w:val="000000"/>
                <w:lang w:eastAsia="es-CO"/>
              </w:rPr>
              <w:t xml:space="preserve"> DEL GRUPO</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E32C25" w:rsidRPr="009E65A7" w:rsidRDefault="00E32C25" w:rsidP="00BE0E71">
            <w:pPr>
              <w:jc w:val="center"/>
              <w:rPr>
                <w:rFonts w:ascii="Calibri" w:hAnsi="Calibri"/>
                <w:b/>
                <w:bCs/>
                <w:color w:val="000000"/>
                <w:lang w:eastAsia="es-CO"/>
              </w:rPr>
            </w:pPr>
            <w:r w:rsidRPr="009E65A7">
              <w:rPr>
                <w:rFonts w:ascii="Calibri" w:hAnsi="Calibri"/>
                <w:b/>
                <w:bCs/>
                <w:color w:val="000000"/>
                <w:lang w:eastAsia="es-CO"/>
              </w:rPr>
              <w:t xml:space="preserve">ASISTIO </w:t>
            </w:r>
          </w:p>
        </w:tc>
      </w:tr>
      <w:tr w:rsidR="00E32C25" w:rsidRPr="009E65A7" w:rsidTr="00BE0E71">
        <w:trPr>
          <w:trHeight w:val="271"/>
        </w:trPr>
        <w:tc>
          <w:tcPr>
            <w:tcW w:w="1936"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b/>
                <w:bCs/>
                <w:color w:val="000000"/>
                <w:lang w:eastAsia="es-CO"/>
              </w:rPr>
            </w:pPr>
          </w:p>
        </w:tc>
        <w:tc>
          <w:tcPr>
            <w:tcW w:w="1992"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b/>
                <w:bCs/>
                <w:color w:val="000000"/>
                <w:lang w:eastAsia="es-CO"/>
              </w:rPr>
            </w:pPr>
          </w:p>
        </w:tc>
        <w:tc>
          <w:tcPr>
            <w:tcW w:w="2015"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b/>
                <w:bCs/>
                <w:color w:val="000000"/>
                <w:lang w:eastAsia="es-CO"/>
              </w:rPr>
            </w:pPr>
          </w:p>
        </w:tc>
        <w:tc>
          <w:tcPr>
            <w:tcW w:w="1495"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b/>
                <w:bCs/>
                <w:color w:val="000000"/>
                <w:lang w:eastAsia="es-CO"/>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E32C25" w:rsidRPr="009E65A7" w:rsidRDefault="00E32C25" w:rsidP="00BE0E71">
            <w:pPr>
              <w:rPr>
                <w:rFonts w:ascii="Calibri" w:hAnsi="Calibri"/>
                <w:b/>
                <w:bCs/>
                <w:color w:val="000000"/>
                <w:lang w:eastAsia="es-CO"/>
              </w:rPr>
            </w:pPr>
          </w:p>
        </w:tc>
      </w:tr>
      <w:tr w:rsidR="00E32C25" w:rsidRPr="009E65A7" w:rsidTr="00BE0E71">
        <w:trPr>
          <w:trHeight w:val="316"/>
        </w:trPr>
        <w:tc>
          <w:tcPr>
            <w:tcW w:w="1936"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b/>
                <w:bCs/>
                <w:color w:val="000000"/>
                <w:lang w:eastAsia="es-CO"/>
              </w:rPr>
            </w:pPr>
          </w:p>
        </w:tc>
        <w:tc>
          <w:tcPr>
            <w:tcW w:w="1992"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b/>
                <w:bCs/>
                <w:color w:val="000000"/>
                <w:lang w:eastAsia="es-CO"/>
              </w:rPr>
            </w:pPr>
          </w:p>
        </w:tc>
        <w:tc>
          <w:tcPr>
            <w:tcW w:w="2015"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b/>
                <w:bCs/>
                <w:color w:val="000000"/>
                <w:lang w:eastAsia="es-CO"/>
              </w:rPr>
            </w:pPr>
          </w:p>
        </w:tc>
        <w:tc>
          <w:tcPr>
            <w:tcW w:w="1495"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b/>
                <w:bCs/>
                <w:color w:val="000000"/>
                <w:lang w:eastAsia="es-CO"/>
              </w:rPr>
            </w:pPr>
          </w:p>
        </w:tc>
        <w:tc>
          <w:tcPr>
            <w:tcW w:w="1062" w:type="dxa"/>
            <w:tcBorders>
              <w:top w:val="nil"/>
              <w:left w:val="nil"/>
              <w:bottom w:val="single" w:sz="4" w:space="0" w:color="auto"/>
              <w:right w:val="single" w:sz="4" w:space="0" w:color="auto"/>
            </w:tcBorders>
            <w:shd w:val="clear" w:color="000000" w:fill="A6A6A6"/>
            <w:vAlign w:val="center"/>
            <w:hideMark/>
          </w:tcPr>
          <w:p w:rsidR="00E32C25" w:rsidRPr="009E65A7" w:rsidRDefault="00E32C25" w:rsidP="00BE0E71">
            <w:pPr>
              <w:jc w:val="center"/>
              <w:rPr>
                <w:rFonts w:ascii="Calibri" w:hAnsi="Calibri"/>
                <w:b/>
                <w:bCs/>
                <w:color w:val="000000"/>
                <w:lang w:eastAsia="es-CO"/>
              </w:rPr>
            </w:pPr>
            <w:r w:rsidRPr="009E65A7">
              <w:rPr>
                <w:rFonts w:ascii="Calibri" w:hAnsi="Calibri"/>
                <w:b/>
                <w:bCs/>
                <w:color w:val="000000"/>
                <w:lang w:eastAsia="es-CO"/>
              </w:rPr>
              <w:t>SI</w:t>
            </w:r>
          </w:p>
        </w:tc>
        <w:tc>
          <w:tcPr>
            <w:tcW w:w="1134" w:type="dxa"/>
            <w:tcBorders>
              <w:top w:val="nil"/>
              <w:left w:val="nil"/>
              <w:bottom w:val="single" w:sz="4" w:space="0" w:color="auto"/>
              <w:right w:val="single" w:sz="4" w:space="0" w:color="auto"/>
            </w:tcBorders>
            <w:shd w:val="clear" w:color="000000" w:fill="A6A6A6"/>
            <w:vAlign w:val="center"/>
            <w:hideMark/>
          </w:tcPr>
          <w:p w:rsidR="00E32C25" w:rsidRPr="009E65A7" w:rsidRDefault="00E32C25" w:rsidP="00BE0E71">
            <w:pPr>
              <w:jc w:val="center"/>
              <w:rPr>
                <w:rFonts w:ascii="Calibri" w:hAnsi="Calibri"/>
                <w:b/>
                <w:bCs/>
                <w:color w:val="000000"/>
                <w:lang w:eastAsia="es-CO"/>
              </w:rPr>
            </w:pPr>
            <w:r w:rsidRPr="009E65A7">
              <w:rPr>
                <w:rFonts w:ascii="Calibri" w:hAnsi="Calibri"/>
                <w:b/>
                <w:bCs/>
                <w:color w:val="000000"/>
                <w:lang w:eastAsia="es-CO"/>
              </w:rPr>
              <w:t>NO</w:t>
            </w:r>
          </w:p>
        </w:tc>
      </w:tr>
      <w:tr w:rsidR="00E32C25" w:rsidRPr="009E65A7" w:rsidTr="00BE0E71">
        <w:trPr>
          <w:trHeight w:val="949"/>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Andrés Ospina</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Director del departamento de quejas y reclamos</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Confederación Colombiana de Consumidores</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Gremios</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1069"/>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Servando Lozano</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Director Técnico</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Laboratorio Lasev</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Consumidores de producto de los clientes y empresa no cliente de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val="es-CO" w:eastAsia="es-CO"/>
              </w:rPr>
            </w:pP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r>
      <w:tr w:rsidR="00E32C25" w:rsidRPr="009E65A7" w:rsidTr="00BE0E71">
        <w:trPr>
          <w:trHeight w:val="801"/>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br/>
              <w:t>Hans Carlosama</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Profesional Universitario</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Ministerio  de Comercio, industria y turismo de Colombia</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Gobierno</w:t>
            </w:r>
          </w:p>
        </w:tc>
        <w:tc>
          <w:tcPr>
            <w:tcW w:w="1062"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918"/>
        </w:trPr>
        <w:tc>
          <w:tcPr>
            <w:tcW w:w="1936" w:type="dxa"/>
            <w:tcBorders>
              <w:top w:val="nil"/>
              <w:left w:val="single" w:sz="4" w:space="0" w:color="auto"/>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Francisco Rodríguez García</w:t>
            </w:r>
          </w:p>
        </w:tc>
        <w:tc>
          <w:tcPr>
            <w:tcW w:w="1992" w:type="dxa"/>
            <w:tcBorders>
              <w:top w:val="nil"/>
              <w:left w:val="nil"/>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xml:space="preserve">Director </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Clic Strategy</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Empresa no cliente de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949"/>
        </w:trPr>
        <w:tc>
          <w:tcPr>
            <w:tcW w:w="1936" w:type="dxa"/>
            <w:tcBorders>
              <w:top w:val="nil"/>
              <w:left w:val="single" w:sz="4" w:space="0" w:color="auto"/>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Lourdes Margarita Molina Navarro</w:t>
            </w:r>
          </w:p>
        </w:tc>
        <w:tc>
          <w:tcPr>
            <w:tcW w:w="1992" w:type="dxa"/>
            <w:tcBorders>
              <w:top w:val="nil"/>
              <w:left w:val="nil"/>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Jefe de prensa</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Fedepalma</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1084"/>
        </w:trPr>
        <w:tc>
          <w:tcPr>
            <w:tcW w:w="1936" w:type="dxa"/>
            <w:tcBorders>
              <w:top w:val="nil"/>
              <w:left w:val="single" w:sz="4" w:space="0" w:color="auto"/>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Efraín Pachón Orjuela</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Encargado  del Departamento Nacional de Planeación</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Clic Strategy</w:t>
            </w:r>
            <w:r w:rsidRPr="009E65A7">
              <w:rPr>
                <w:rFonts w:ascii="Calibri" w:hAnsi="Calibri"/>
                <w:color w:val="000000"/>
                <w:lang w:val="es-CO" w:eastAsia="es-CO"/>
              </w:rPr>
              <w:br/>
              <w:t>Departamento Nacional de Planeación</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Empresa no cliente de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994"/>
        </w:trPr>
        <w:tc>
          <w:tcPr>
            <w:tcW w:w="1936" w:type="dxa"/>
            <w:tcBorders>
              <w:top w:val="nil"/>
              <w:left w:val="single" w:sz="4" w:space="0" w:color="auto"/>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Paula Valbuena</w:t>
            </w:r>
          </w:p>
        </w:tc>
        <w:tc>
          <w:tcPr>
            <w:tcW w:w="1992" w:type="dxa"/>
            <w:tcBorders>
              <w:top w:val="nil"/>
              <w:left w:val="nil"/>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Directora de Calidad</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Admejores Seguridad LTDA</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Empresa cliente de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801"/>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Gladys Gil</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Coordinadora del Sistema de Gestión</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La casa de la madre del niño</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Empresa cliente de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801"/>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xml:space="preserve">Edison Jaimes </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Gerente</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La casa de la madre del niño</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Empresa cliente de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994"/>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María Fernanda Franco Ortiz</w:t>
            </w:r>
          </w:p>
        </w:tc>
        <w:tc>
          <w:tcPr>
            <w:tcW w:w="199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Profesional Forestal</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val="en-US" w:eastAsia="es-CO"/>
              </w:rPr>
            </w:pPr>
            <w:r w:rsidRPr="009E65A7">
              <w:rPr>
                <w:rFonts w:ascii="Calibri" w:hAnsi="Calibri"/>
                <w:color w:val="000000"/>
                <w:lang w:val="en-US" w:eastAsia="es-CO"/>
              </w:rPr>
              <w:t>ONG ACT AMAZONAS CONSERVATION TEAM</w:t>
            </w:r>
          </w:p>
        </w:tc>
        <w:tc>
          <w:tcPr>
            <w:tcW w:w="1495"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Gobierno</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1567"/>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lastRenderedPageBreak/>
              <w:t>Jaime Roldan Parra</w:t>
            </w:r>
            <w:r w:rsidRPr="009E65A7">
              <w:rPr>
                <w:rFonts w:ascii="Calibri" w:hAnsi="Calibri"/>
                <w:color w:val="000000"/>
                <w:lang w:val="es-CO" w:eastAsia="es-CO"/>
              </w:rPr>
              <w:br/>
              <w:t>Director Especialización de Higiene, Seguridad Industrial y Sistema Ambiental</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val="es-CO" w:eastAsia="es-CO"/>
              </w:rPr>
            </w:pPr>
            <w:r w:rsidRPr="009E65A7">
              <w:rPr>
                <w:rFonts w:ascii="Calibri" w:hAnsi="Calibri"/>
                <w:color w:val="000000"/>
                <w:lang w:val="es-CO" w:eastAsia="es-CO"/>
              </w:rPr>
              <w:t xml:space="preserve">Director de especialización de Sistemas de gestión y Higiene, seguridad industrial y gestión ambiental </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val="es-CO" w:eastAsia="es-CO"/>
              </w:rPr>
              <w:br/>
            </w:r>
            <w:r w:rsidRPr="009E65A7">
              <w:rPr>
                <w:rFonts w:ascii="Calibri" w:hAnsi="Calibri"/>
                <w:color w:val="000000"/>
                <w:lang w:eastAsia="es-CO"/>
              </w:rPr>
              <w:t>UNIAGRARIA</w:t>
            </w:r>
          </w:p>
        </w:tc>
        <w:tc>
          <w:tcPr>
            <w:tcW w:w="149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xml:space="preserve">Entidad de educación superior </w:t>
            </w:r>
          </w:p>
        </w:tc>
        <w:tc>
          <w:tcPr>
            <w:tcW w:w="1062" w:type="dxa"/>
            <w:tcBorders>
              <w:top w:val="nil"/>
              <w:left w:val="nil"/>
              <w:bottom w:val="nil"/>
              <w:right w:val="nil"/>
            </w:tcBorders>
            <w:shd w:val="clear" w:color="auto" w:fill="auto"/>
            <w:noWrap/>
            <w:vAlign w:val="bottom"/>
            <w:hideMark/>
          </w:tcPr>
          <w:p w:rsidR="00E32C25" w:rsidRPr="009E65A7" w:rsidRDefault="00E32C25" w:rsidP="00BE0E71">
            <w:pPr>
              <w:jc w:val="center"/>
              <w:rPr>
                <w:rFonts w:ascii="Calibri" w:hAnsi="Calibri"/>
                <w:color w:val="000000"/>
                <w:lang w:eastAsia="es-CO"/>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994"/>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Javier Espinel</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Jefe de Planeación</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Instituto Distrital de Turismo</w:t>
            </w:r>
          </w:p>
        </w:tc>
        <w:tc>
          <w:tcPr>
            <w:tcW w:w="1495"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Gobierno</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r>
      <w:tr w:rsidR="00E32C25" w:rsidRPr="009E65A7" w:rsidTr="00BE0E71">
        <w:trPr>
          <w:trHeight w:val="994"/>
        </w:trPr>
        <w:tc>
          <w:tcPr>
            <w:tcW w:w="1936" w:type="dxa"/>
            <w:tcBorders>
              <w:top w:val="nil"/>
              <w:left w:val="single" w:sz="4" w:space="0" w:color="auto"/>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Patricia Ballestas</w:t>
            </w:r>
          </w:p>
        </w:tc>
        <w:tc>
          <w:tcPr>
            <w:tcW w:w="1992" w:type="dxa"/>
            <w:tcBorders>
              <w:top w:val="nil"/>
              <w:left w:val="nil"/>
              <w:bottom w:val="single" w:sz="4" w:space="0" w:color="auto"/>
              <w:right w:val="single" w:sz="4" w:space="0" w:color="auto"/>
            </w:tcBorders>
            <w:shd w:val="clear" w:color="000000" w:fill="FFFFFF"/>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Responsable del SG</w:t>
            </w:r>
          </w:p>
        </w:tc>
        <w:tc>
          <w:tcPr>
            <w:tcW w:w="2015" w:type="dxa"/>
            <w:tcBorders>
              <w:top w:val="nil"/>
              <w:left w:val="nil"/>
              <w:bottom w:val="single" w:sz="4" w:space="0" w:color="auto"/>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Instituto Distrital de Turismo</w:t>
            </w:r>
          </w:p>
        </w:tc>
        <w:tc>
          <w:tcPr>
            <w:tcW w:w="1495"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Gobierno</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p>
        </w:tc>
        <w:tc>
          <w:tcPr>
            <w:tcW w:w="1134"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r>
      <w:tr w:rsidR="00E32C25" w:rsidRPr="009E65A7" w:rsidTr="00BE0E71">
        <w:trPr>
          <w:trHeight w:val="346"/>
        </w:trPr>
        <w:tc>
          <w:tcPr>
            <w:tcW w:w="1936" w:type="dxa"/>
            <w:tcBorders>
              <w:top w:val="nil"/>
              <w:left w:val="single" w:sz="4" w:space="0" w:color="auto"/>
              <w:bottom w:val="single" w:sz="4" w:space="0" w:color="auto"/>
              <w:right w:val="single" w:sz="4" w:space="0" w:color="auto"/>
            </w:tcBorders>
            <w:shd w:val="clear" w:color="000000" w:fill="FFFFFF"/>
            <w:noWrap/>
            <w:vAlign w:val="center"/>
            <w:hideMark/>
          </w:tcPr>
          <w:p w:rsidR="00E32C25" w:rsidRPr="009E65A7" w:rsidRDefault="00E32C25" w:rsidP="00BE0E71">
            <w:pPr>
              <w:spacing w:after="240"/>
              <w:jc w:val="center"/>
              <w:rPr>
                <w:rFonts w:ascii="Calibri" w:hAnsi="Calibri"/>
                <w:color w:val="000000"/>
                <w:lang w:eastAsia="es-CO"/>
              </w:rPr>
            </w:pPr>
            <w:r w:rsidRPr="009E65A7">
              <w:rPr>
                <w:rFonts w:ascii="Calibri" w:hAnsi="Calibri"/>
                <w:color w:val="000000"/>
                <w:lang w:eastAsia="es-CO"/>
              </w:rPr>
              <w:t>Sarita Guzman</w:t>
            </w:r>
            <w:r w:rsidRPr="009E65A7">
              <w:rPr>
                <w:rFonts w:ascii="Calibri" w:hAnsi="Calibri"/>
                <w:color w:val="000000"/>
                <w:lang w:eastAsia="es-CO"/>
              </w:rPr>
              <w:br/>
            </w:r>
            <w:r w:rsidRPr="009E65A7">
              <w:rPr>
                <w:rFonts w:ascii="Calibri" w:hAnsi="Calibri"/>
                <w:color w:val="000000"/>
                <w:lang w:eastAsia="es-CO"/>
              </w:rPr>
              <w:br/>
            </w:r>
          </w:p>
        </w:tc>
        <w:tc>
          <w:tcPr>
            <w:tcW w:w="1992" w:type="dxa"/>
            <w:tcBorders>
              <w:top w:val="nil"/>
              <w:left w:val="nil"/>
              <w:bottom w:val="single" w:sz="4" w:space="0" w:color="auto"/>
              <w:right w:val="single" w:sz="4" w:space="0" w:color="auto"/>
            </w:tcBorders>
            <w:shd w:val="clear" w:color="000000" w:fill="FFFFFF"/>
            <w:noWrap/>
            <w:vAlign w:val="center"/>
            <w:hideMark/>
          </w:tcPr>
          <w:p w:rsidR="00E32C25" w:rsidRPr="009E65A7" w:rsidRDefault="00E32C25" w:rsidP="00BE0E71">
            <w:pPr>
              <w:spacing w:after="240"/>
              <w:jc w:val="center"/>
              <w:rPr>
                <w:rFonts w:ascii="Calibri" w:hAnsi="Calibri"/>
                <w:color w:val="000000"/>
                <w:lang w:eastAsia="es-CO"/>
              </w:rPr>
            </w:pPr>
            <w:r w:rsidRPr="009E65A7">
              <w:rPr>
                <w:rFonts w:ascii="Calibri" w:hAnsi="Calibri"/>
                <w:color w:val="000000"/>
                <w:lang w:eastAsia="es-CO"/>
              </w:rPr>
              <w:t>Gerente Certificación</w:t>
            </w:r>
            <w:r w:rsidRPr="009E65A7">
              <w:rPr>
                <w:rFonts w:ascii="Calibri" w:hAnsi="Calibri"/>
                <w:color w:val="000000"/>
                <w:lang w:eastAsia="es-CO"/>
              </w:rPr>
              <w:br/>
            </w:r>
            <w:r w:rsidRPr="009E65A7">
              <w:rPr>
                <w:rFonts w:ascii="Calibri" w:hAnsi="Calibri"/>
                <w:color w:val="000000"/>
                <w:lang w:eastAsia="es-CO"/>
              </w:rPr>
              <w:br/>
            </w:r>
          </w:p>
        </w:tc>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COTECNA</w:t>
            </w:r>
          </w:p>
        </w:tc>
        <w:tc>
          <w:tcPr>
            <w:tcW w:w="1495"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Personal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E32C25" w:rsidRPr="009E65A7" w:rsidRDefault="00E32C25" w:rsidP="00BE0E71">
            <w:pP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360"/>
        </w:trPr>
        <w:tc>
          <w:tcPr>
            <w:tcW w:w="1936" w:type="dxa"/>
            <w:tcBorders>
              <w:top w:val="nil"/>
              <w:left w:val="single" w:sz="4" w:space="0" w:color="auto"/>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Alfredo García</w:t>
            </w:r>
          </w:p>
        </w:tc>
        <w:tc>
          <w:tcPr>
            <w:tcW w:w="1992" w:type="dxa"/>
            <w:tcBorders>
              <w:top w:val="nil"/>
              <w:left w:val="nil"/>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Gerente General COTECNA</w:t>
            </w:r>
          </w:p>
        </w:tc>
        <w:tc>
          <w:tcPr>
            <w:tcW w:w="2015"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color w:val="000000"/>
                <w:lang w:eastAsia="es-CO"/>
              </w:rPr>
            </w:pPr>
          </w:p>
        </w:tc>
        <w:tc>
          <w:tcPr>
            <w:tcW w:w="1495"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Personal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E32C25" w:rsidRPr="009E65A7" w:rsidRDefault="00E32C25" w:rsidP="00BE0E71">
            <w:pP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360"/>
        </w:trPr>
        <w:tc>
          <w:tcPr>
            <w:tcW w:w="1936" w:type="dxa"/>
            <w:tcBorders>
              <w:top w:val="nil"/>
              <w:left w:val="single" w:sz="4" w:space="0" w:color="auto"/>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Alejandro Rios</w:t>
            </w:r>
          </w:p>
        </w:tc>
        <w:tc>
          <w:tcPr>
            <w:tcW w:w="1992" w:type="dxa"/>
            <w:tcBorders>
              <w:top w:val="nil"/>
              <w:left w:val="nil"/>
              <w:bottom w:val="single" w:sz="4" w:space="0" w:color="auto"/>
              <w:right w:val="single" w:sz="4" w:space="0" w:color="auto"/>
            </w:tcBorders>
            <w:shd w:val="clear" w:color="000000" w:fill="FFFFFF"/>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Director Oficina México</w:t>
            </w:r>
          </w:p>
        </w:tc>
        <w:tc>
          <w:tcPr>
            <w:tcW w:w="2015"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color w:val="000000"/>
                <w:lang w:eastAsia="es-CO"/>
              </w:rPr>
            </w:pPr>
          </w:p>
        </w:tc>
        <w:tc>
          <w:tcPr>
            <w:tcW w:w="1495"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Personal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E32C25" w:rsidRPr="009E65A7" w:rsidRDefault="00E32C25" w:rsidP="00BE0E71">
            <w:pP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360"/>
        </w:trPr>
        <w:tc>
          <w:tcPr>
            <w:tcW w:w="1936" w:type="dxa"/>
            <w:tcBorders>
              <w:top w:val="nil"/>
              <w:left w:val="single" w:sz="4" w:space="0" w:color="auto"/>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Christian  Cutrera</w:t>
            </w:r>
          </w:p>
        </w:tc>
        <w:tc>
          <w:tcPr>
            <w:tcW w:w="199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Auditor Cotecna Argentina</w:t>
            </w:r>
          </w:p>
        </w:tc>
        <w:tc>
          <w:tcPr>
            <w:tcW w:w="2015"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color w:val="000000"/>
                <w:lang w:eastAsia="es-CO"/>
              </w:rPr>
            </w:pPr>
          </w:p>
        </w:tc>
        <w:tc>
          <w:tcPr>
            <w:tcW w:w="1495"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Personal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E32C25" w:rsidRPr="009E65A7" w:rsidRDefault="00E32C25" w:rsidP="00BE0E71">
            <w:pP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360"/>
        </w:trPr>
        <w:tc>
          <w:tcPr>
            <w:tcW w:w="1936" w:type="dxa"/>
            <w:tcBorders>
              <w:top w:val="nil"/>
              <w:left w:val="single" w:sz="4" w:space="0" w:color="auto"/>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br/>
              <w:t>Nancy Rodriguez</w:t>
            </w:r>
          </w:p>
        </w:tc>
        <w:tc>
          <w:tcPr>
            <w:tcW w:w="199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Directora de Certificación</w:t>
            </w:r>
          </w:p>
        </w:tc>
        <w:tc>
          <w:tcPr>
            <w:tcW w:w="2015" w:type="dxa"/>
            <w:vMerge/>
            <w:tcBorders>
              <w:top w:val="nil"/>
              <w:left w:val="single" w:sz="4" w:space="0" w:color="auto"/>
              <w:bottom w:val="single" w:sz="4" w:space="0" w:color="000000"/>
              <w:right w:val="single" w:sz="4" w:space="0" w:color="auto"/>
            </w:tcBorders>
            <w:vAlign w:val="center"/>
            <w:hideMark/>
          </w:tcPr>
          <w:p w:rsidR="00E32C25" w:rsidRPr="009E65A7" w:rsidRDefault="00E32C25" w:rsidP="00BE0E71">
            <w:pPr>
              <w:rPr>
                <w:rFonts w:ascii="Calibri" w:hAnsi="Calibri"/>
                <w:color w:val="000000"/>
                <w:lang w:eastAsia="es-CO"/>
              </w:rPr>
            </w:pPr>
          </w:p>
        </w:tc>
        <w:tc>
          <w:tcPr>
            <w:tcW w:w="1495"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Personal COTECNA</w:t>
            </w:r>
          </w:p>
        </w:tc>
        <w:tc>
          <w:tcPr>
            <w:tcW w:w="1062" w:type="dxa"/>
            <w:tcBorders>
              <w:top w:val="nil"/>
              <w:left w:val="nil"/>
              <w:bottom w:val="single" w:sz="4" w:space="0" w:color="auto"/>
              <w:right w:val="single" w:sz="4" w:space="0" w:color="auto"/>
            </w:tcBorders>
            <w:shd w:val="clear" w:color="auto" w:fill="auto"/>
            <w:noWrap/>
            <w:vAlign w:val="center"/>
            <w:hideMark/>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bottom"/>
            <w:hideMark/>
          </w:tcPr>
          <w:p w:rsidR="00E32C25" w:rsidRPr="009E65A7" w:rsidRDefault="00E32C25" w:rsidP="00BE0E71">
            <w:pPr>
              <w:rPr>
                <w:rFonts w:ascii="Calibri" w:hAnsi="Calibri"/>
                <w:color w:val="000000"/>
                <w:lang w:eastAsia="es-CO"/>
              </w:rPr>
            </w:pPr>
            <w:r w:rsidRPr="009E65A7">
              <w:rPr>
                <w:rFonts w:ascii="Calibri" w:hAnsi="Calibri"/>
                <w:color w:val="000000"/>
                <w:lang w:eastAsia="es-CO"/>
              </w:rPr>
              <w:t> </w:t>
            </w:r>
          </w:p>
        </w:tc>
      </w:tr>
      <w:tr w:rsidR="00E32C25" w:rsidRPr="009E65A7" w:rsidTr="00BE0E71">
        <w:trPr>
          <w:trHeight w:val="360"/>
        </w:trPr>
        <w:tc>
          <w:tcPr>
            <w:tcW w:w="1936" w:type="dxa"/>
            <w:tcBorders>
              <w:top w:val="nil"/>
              <w:left w:val="single" w:sz="4" w:space="0" w:color="auto"/>
              <w:bottom w:val="single" w:sz="4" w:space="0" w:color="auto"/>
              <w:right w:val="single" w:sz="4" w:space="0" w:color="auto"/>
            </w:tcBorders>
            <w:shd w:val="clear" w:color="auto" w:fill="auto"/>
            <w:noWrap/>
            <w:vAlign w:val="center"/>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Claudia Sanchez</w:t>
            </w:r>
          </w:p>
        </w:tc>
        <w:tc>
          <w:tcPr>
            <w:tcW w:w="1992" w:type="dxa"/>
            <w:tcBorders>
              <w:top w:val="nil"/>
              <w:left w:val="nil"/>
              <w:bottom w:val="single" w:sz="4" w:space="0" w:color="auto"/>
              <w:right w:val="single" w:sz="4" w:space="0" w:color="auto"/>
            </w:tcBorders>
            <w:shd w:val="clear" w:color="auto" w:fill="auto"/>
            <w:noWrap/>
            <w:vAlign w:val="center"/>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Profesional Técnica</w:t>
            </w:r>
          </w:p>
        </w:tc>
        <w:tc>
          <w:tcPr>
            <w:tcW w:w="2015" w:type="dxa"/>
            <w:vMerge/>
            <w:tcBorders>
              <w:top w:val="nil"/>
              <w:left w:val="single" w:sz="4" w:space="0" w:color="auto"/>
              <w:bottom w:val="single" w:sz="4" w:space="0" w:color="000000"/>
              <w:right w:val="single" w:sz="4" w:space="0" w:color="auto"/>
            </w:tcBorders>
            <w:vAlign w:val="center"/>
          </w:tcPr>
          <w:p w:rsidR="00E32C25" w:rsidRPr="009E65A7" w:rsidRDefault="00E32C25" w:rsidP="00BE0E71">
            <w:pPr>
              <w:rPr>
                <w:rFonts w:ascii="Calibri" w:hAnsi="Calibri"/>
                <w:color w:val="000000"/>
                <w:lang w:eastAsia="es-CO"/>
              </w:rPr>
            </w:pPr>
          </w:p>
        </w:tc>
        <w:tc>
          <w:tcPr>
            <w:tcW w:w="1495" w:type="dxa"/>
            <w:tcBorders>
              <w:top w:val="nil"/>
              <w:left w:val="nil"/>
              <w:bottom w:val="single" w:sz="4" w:space="0" w:color="auto"/>
              <w:right w:val="single" w:sz="4" w:space="0" w:color="auto"/>
            </w:tcBorders>
            <w:shd w:val="clear" w:color="auto" w:fill="auto"/>
            <w:noWrap/>
            <w:vAlign w:val="center"/>
          </w:tcPr>
          <w:p w:rsidR="00E32C25" w:rsidRPr="009E65A7" w:rsidRDefault="00E32C25" w:rsidP="00BE0E71">
            <w:pPr>
              <w:jc w:val="center"/>
              <w:rPr>
                <w:rFonts w:ascii="Calibri" w:hAnsi="Calibri"/>
                <w:color w:val="000000"/>
                <w:lang w:eastAsia="es-CO"/>
              </w:rPr>
            </w:pPr>
            <w:r w:rsidRPr="009E65A7">
              <w:rPr>
                <w:rFonts w:ascii="Calibri" w:hAnsi="Calibri"/>
                <w:color w:val="000000"/>
                <w:lang w:eastAsia="es-CO"/>
              </w:rPr>
              <w:t>Personal COTECNA</w:t>
            </w:r>
          </w:p>
        </w:tc>
        <w:tc>
          <w:tcPr>
            <w:tcW w:w="1062" w:type="dxa"/>
            <w:tcBorders>
              <w:top w:val="nil"/>
              <w:left w:val="nil"/>
              <w:bottom w:val="single" w:sz="4" w:space="0" w:color="auto"/>
              <w:right w:val="single" w:sz="4" w:space="0" w:color="auto"/>
            </w:tcBorders>
            <w:shd w:val="clear" w:color="auto" w:fill="auto"/>
            <w:noWrap/>
            <w:vAlign w:val="center"/>
          </w:tcPr>
          <w:p w:rsidR="00E32C25" w:rsidRPr="009E65A7" w:rsidRDefault="00E32C25" w:rsidP="00BE0E71">
            <w:pPr>
              <w:jc w:val="center"/>
              <w:rPr>
                <w:rFonts w:ascii="Calibri" w:hAnsi="Calibri"/>
                <w:color w:val="000000"/>
                <w:u w:val="single"/>
                <w:lang w:eastAsia="es-CO"/>
              </w:rPr>
            </w:pPr>
            <w:r w:rsidRPr="009E65A7">
              <w:rPr>
                <w:rFonts w:ascii="Calibri" w:hAnsi="Calibri"/>
                <w:color w:val="000000"/>
                <w:u w:val="single"/>
                <w:lang w:eastAsia="es-CO"/>
              </w:rPr>
              <w:t>X</w:t>
            </w:r>
          </w:p>
        </w:tc>
        <w:tc>
          <w:tcPr>
            <w:tcW w:w="1134" w:type="dxa"/>
            <w:tcBorders>
              <w:top w:val="nil"/>
              <w:left w:val="nil"/>
              <w:bottom w:val="single" w:sz="4" w:space="0" w:color="auto"/>
              <w:right w:val="single" w:sz="4" w:space="0" w:color="auto"/>
            </w:tcBorders>
            <w:shd w:val="clear" w:color="auto" w:fill="auto"/>
            <w:noWrap/>
            <w:vAlign w:val="bottom"/>
          </w:tcPr>
          <w:p w:rsidR="00E32C25" w:rsidRPr="009E65A7" w:rsidRDefault="00E32C25" w:rsidP="00BE0E71">
            <w:pPr>
              <w:rPr>
                <w:rFonts w:ascii="Calibri" w:hAnsi="Calibri"/>
                <w:color w:val="000000"/>
                <w:lang w:eastAsia="es-CO"/>
              </w:rPr>
            </w:pPr>
          </w:p>
        </w:tc>
      </w:tr>
    </w:tbl>
    <w:p w:rsidR="00E32C25" w:rsidRDefault="00E32C25" w:rsidP="00C722A3">
      <w:pPr>
        <w:ind w:left="360"/>
        <w:jc w:val="both"/>
        <w:rPr>
          <w:lang w:val="es-CO"/>
        </w:rPr>
      </w:pPr>
    </w:p>
    <w:p w:rsidR="00E32C25" w:rsidRDefault="00E32C25" w:rsidP="00C722A3">
      <w:pPr>
        <w:ind w:left="360"/>
        <w:jc w:val="both"/>
        <w:rPr>
          <w:lang w:val="es-CO"/>
        </w:rPr>
      </w:pPr>
    </w:p>
    <w:p w:rsidR="008058E4" w:rsidRDefault="00C722A3" w:rsidP="00C722A3">
      <w:pPr>
        <w:ind w:left="360"/>
        <w:jc w:val="both"/>
        <w:rPr>
          <w:lang w:val="es-CO"/>
        </w:rPr>
      </w:pPr>
      <w:r>
        <w:rPr>
          <w:lang w:val="es-CO"/>
        </w:rPr>
        <w:t xml:space="preserve">2. </w:t>
      </w:r>
      <w:r w:rsidR="008058E4">
        <w:rPr>
          <w:lang w:val="es-CO"/>
        </w:rPr>
        <w:t>Firma de la lista de asistencia 4403</w:t>
      </w:r>
    </w:p>
    <w:p w:rsidR="008058E4" w:rsidRDefault="008058E4" w:rsidP="00C722A3">
      <w:pPr>
        <w:ind w:left="360"/>
        <w:jc w:val="both"/>
        <w:rPr>
          <w:lang w:val="es-CO"/>
        </w:rPr>
      </w:pPr>
    </w:p>
    <w:p w:rsidR="00C722A3" w:rsidRDefault="00C722A3" w:rsidP="008058E4">
      <w:pPr>
        <w:jc w:val="both"/>
        <w:rPr>
          <w:lang w:val="es-CO"/>
        </w:rPr>
      </w:pPr>
      <w:r w:rsidRPr="00C722A3">
        <w:rPr>
          <w:lang w:val="es-CO"/>
        </w:rPr>
        <w:t xml:space="preserve">Se realiza firma del 4403 Lista de Asistencia por parte de todos los miembros del Comité. </w:t>
      </w:r>
    </w:p>
    <w:p w:rsidR="00C722A3" w:rsidRDefault="00C722A3" w:rsidP="00C722A3">
      <w:pPr>
        <w:ind w:left="360"/>
        <w:jc w:val="both"/>
        <w:rPr>
          <w:lang w:val="es-CO"/>
        </w:rPr>
      </w:pPr>
    </w:p>
    <w:p w:rsidR="00C722A3" w:rsidRDefault="00C722A3" w:rsidP="0055118D">
      <w:pPr>
        <w:pStyle w:val="ListParagraph"/>
        <w:numPr>
          <w:ilvl w:val="0"/>
          <w:numId w:val="4"/>
        </w:numPr>
        <w:ind w:left="360"/>
        <w:jc w:val="both"/>
        <w:rPr>
          <w:lang w:val="es-CO"/>
        </w:rPr>
      </w:pPr>
      <w:r w:rsidRPr="00E97E5E">
        <w:rPr>
          <w:lang w:val="es-CO"/>
        </w:rPr>
        <w:t>Se realiza la firma del 4220 GPI Compromiso de Confidencial</w:t>
      </w:r>
      <w:r w:rsidR="00E97E5E">
        <w:rPr>
          <w:lang w:val="es-CO"/>
        </w:rPr>
        <w:t>idad y No Conflicto de Interés.</w:t>
      </w:r>
    </w:p>
    <w:p w:rsidR="00E97E5E" w:rsidRPr="00E97E5E" w:rsidRDefault="00E97E5E" w:rsidP="00E97E5E">
      <w:pPr>
        <w:pStyle w:val="ListParagraph"/>
        <w:ind w:left="360"/>
        <w:jc w:val="both"/>
        <w:rPr>
          <w:lang w:val="es-CO"/>
        </w:rPr>
      </w:pPr>
    </w:p>
    <w:p w:rsidR="00C722A3" w:rsidRPr="00C722A3" w:rsidRDefault="00C722A3" w:rsidP="00C722A3">
      <w:pPr>
        <w:jc w:val="both"/>
        <w:rPr>
          <w:lang w:val="es-CO"/>
        </w:rPr>
      </w:pPr>
      <w:r w:rsidRPr="00C722A3">
        <w:rPr>
          <w:lang w:val="es-CO"/>
        </w:rPr>
        <w:t xml:space="preserve">Se informa que se debe firmar el 4220 GPI </w:t>
      </w:r>
      <w:r w:rsidR="00A128E4">
        <w:rPr>
          <w:lang w:val="es-CO"/>
        </w:rPr>
        <w:t>Compromiso de Confidencialidad y</w:t>
      </w:r>
      <w:r w:rsidRPr="00C722A3">
        <w:rPr>
          <w:lang w:val="es-CO"/>
        </w:rPr>
        <w:t xml:space="preserve"> No Conflicto de Interés que tienen que ver con el manejo de la información propia de la compañía, pero lo importante es que se va a estar en dialogo permanente y se espera de los participantes el feedback respecto al tratamiento en estos asuntos.</w:t>
      </w:r>
    </w:p>
    <w:p w:rsidR="00C722A3" w:rsidRPr="00C722A3" w:rsidRDefault="00C722A3" w:rsidP="00C722A3">
      <w:pPr>
        <w:jc w:val="both"/>
        <w:rPr>
          <w:color w:val="000000" w:themeColor="text1"/>
          <w:lang w:val="es-CO"/>
        </w:rPr>
      </w:pPr>
    </w:p>
    <w:p w:rsidR="00C722A3" w:rsidRPr="00C722A3" w:rsidRDefault="00C722A3" w:rsidP="00C722A3">
      <w:pPr>
        <w:jc w:val="both"/>
        <w:rPr>
          <w:color w:val="000000" w:themeColor="text1"/>
          <w:lang w:val="es-CO"/>
        </w:rPr>
      </w:pPr>
      <w:r w:rsidRPr="00C722A3">
        <w:rPr>
          <w:color w:val="000000" w:themeColor="text1"/>
          <w:lang w:val="es-CO"/>
        </w:rPr>
        <w:t>Se muestra la página del block a los participantes del comité, realizando una breve explicación del contenido:</w:t>
      </w:r>
    </w:p>
    <w:p w:rsidR="00C722A3" w:rsidRPr="00C722A3" w:rsidRDefault="00C722A3" w:rsidP="00C722A3">
      <w:pPr>
        <w:jc w:val="both"/>
        <w:rPr>
          <w:color w:val="FF0000"/>
          <w:lang w:val="es-CO"/>
        </w:rPr>
      </w:pPr>
    </w:p>
    <w:p w:rsidR="00C722A3" w:rsidRPr="00C722A3" w:rsidRDefault="00C722A3" w:rsidP="00C722A3">
      <w:pPr>
        <w:jc w:val="both"/>
        <w:rPr>
          <w:color w:val="000000" w:themeColor="text1"/>
          <w:lang w:val="es-CO"/>
        </w:rPr>
      </w:pPr>
      <w:r w:rsidRPr="00C722A3">
        <w:rPr>
          <w:color w:val="000000" w:themeColor="text1"/>
          <w:lang w:val="es-CO"/>
        </w:rPr>
        <w:t xml:space="preserve">El blog del GPI: Documentos de interés, procedimientos, políticas, matriz de riesgos, planeación, ejecución de auditoria, relación con capacitaciones en SG, ejecución y transición de las normas, preauditorias, auditorias, otras actividades a nivel mundial, otros servicios, actas de las reuniones anteriores.  </w:t>
      </w:r>
    </w:p>
    <w:p w:rsidR="00C722A3" w:rsidRPr="00C722A3" w:rsidRDefault="00C722A3" w:rsidP="00C722A3">
      <w:pPr>
        <w:jc w:val="both"/>
        <w:rPr>
          <w:color w:val="FF0000"/>
          <w:lang w:val="es-CO"/>
        </w:rPr>
      </w:pPr>
    </w:p>
    <w:p w:rsidR="00C722A3" w:rsidRPr="00C722A3" w:rsidRDefault="00C722A3" w:rsidP="00C722A3">
      <w:pPr>
        <w:jc w:val="both"/>
        <w:rPr>
          <w:color w:val="000000" w:themeColor="text1"/>
          <w:lang w:val="es-CO"/>
        </w:rPr>
      </w:pPr>
      <w:r w:rsidRPr="00C722A3">
        <w:rPr>
          <w:color w:val="000000" w:themeColor="text1"/>
          <w:lang w:val="es-CO"/>
        </w:rPr>
        <w:t xml:space="preserve">Se invita a los miembros del GPI a revisar el block, generar lluvia de ideas, que se tenga más interacción y que se realice la retroalimentación de la matriz y de los demás documentos pertinentes. </w:t>
      </w:r>
    </w:p>
    <w:p w:rsidR="00C722A3" w:rsidRPr="00C722A3" w:rsidRDefault="00C722A3" w:rsidP="00C722A3">
      <w:pPr>
        <w:jc w:val="both"/>
        <w:rPr>
          <w:color w:val="FF0000"/>
          <w:lang w:val="es-CO"/>
        </w:rPr>
      </w:pPr>
    </w:p>
    <w:p w:rsidR="00D16E11" w:rsidRDefault="00C722A3" w:rsidP="00C722A3">
      <w:pPr>
        <w:jc w:val="both"/>
        <w:rPr>
          <w:b/>
          <w:color w:val="000000" w:themeColor="text1"/>
          <w:lang w:val="es-CO"/>
        </w:rPr>
      </w:pPr>
      <w:r w:rsidRPr="00C722A3">
        <w:rPr>
          <w:color w:val="000000" w:themeColor="text1"/>
          <w:lang w:val="es-CO"/>
        </w:rPr>
        <w:t xml:space="preserve">Se informa sobre el curso de gestión de riesgos, que se realizara en la plataforma de Cotecna totalmente gratis, de acuerdo a la </w:t>
      </w:r>
      <w:r w:rsidR="00A128E4">
        <w:rPr>
          <w:color w:val="000000" w:themeColor="text1"/>
          <w:lang w:val="es-CO"/>
        </w:rPr>
        <w:t xml:space="preserve">ISO </w:t>
      </w:r>
      <w:r w:rsidRPr="00C722A3">
        <w:rPr>
          <w:color w:val="000000" w:themeColor="text1"/>
          <w:lang w:val="es-CO"/>
        </w:rPr>
        <w:t>31000:20</w:t>
      </w:r>
      <w:r w:rsidR="00A128E4">
        <w:rPr>
          <w:color w:val="000000" w:themeColor="text1"/>
          <w:lang w:val="es-CO"/>
        </w:rPr>
        <w:t xml:space="preserve">09, en el cual se incluirá </w:t>
      </w:r>
      <w:r w:rsidRPr="00C722A3">
        <w:rPr>
          <w:color w:val="000000" w:themeColor="text1"/>
          <w:lang w:val="es-CO"/>
        </w:rPr>
        <w:t xml:space="preserve">un </w:t>
      </w:r>
      <w:r w:rsidRPr="00A128E4">
        <w:rPr>
          <w:color w:val="000000" w:themeColor="text1"/>
          <w:lang w:val="es-CO"/>
        </w:rPr>
        <w:t>taller</w:t>
      </w:r>
      <w:r w:rsidRPr="00C722A3">
        <w:rPr>
          <w:b/>
          <w:color w:val="000000" w:themeColor="text1"/>
          <w:lang w:val="es-CO"/>
        </w:rPr>
        <w:t xml:space="preserve"> </w:t>
      </w:r>
      <w:r w:rsidRPr="00C722A3">
        <w:rPr>
          <w:color w:val="000000" w:themeColor="text1"/>
          <w:lang w:val="es-CO"/>
        </w:rPr>
        <w:t>para los participantes.</w:t>
      </w:r>
      <w:r w:rsidRPr="00C722A3">
        <w:rPr>
          <w:b/>
          <w:color w:val="000000" w:themeColor="text1"/>
          <w:lang w:val="es-CO"/>
        </w:rPr>
        <w:t xml:space="preserve"> </w:t>
      </w:r>
    </w:p>
    <w:p w:rsidR="00C722A3" w:rsidRPr="00D16E11" w:rsidRDefault="00D16E11" w:rsidP="00C722A3">
      <w:pPr>
        <w:jc w:val="both"/>
        <w:rPr>
          <w:b/>
          <w:color w:val="000000" w:themeColor="text1"/>
          <w:lang w:val="es-CO"/>
        </w:rPr>
      </w:pPr>
      <w:r>
        <w:rPr>
          <w:color w:val="000000" w:themeColor="text1"/>
          <w:lang w:val="es-CO"/>
        </w:rPr>
        <w:t>Se hace referencia</w:t>
      </w:r>
      <w:r w:rsidR="00C722A3" w:rsidRPr="00C722A3">
        <w:rPr>
          <w:color w:val="000000" w:themeColor="text1"/>
          <w:lang w:val="es-CO"/>
        </w:rPr>
        <w:t xml:space="preserve"> sobre las nuevas versiones de las Normas ISO 9001:2015 e ISO 14001:2015 y la gran cantidad de empresas que han realizado su transición. </w:t>
      </w:r>
    </w:p>
    <w:p w:rsidR="00C722A3" w:rsidRPr="00C722A3" w:rsidRDefault="00C722A3" w:rsidP="00C722A3">
      <w:pPr>
        <w:jc w:val="both"/>
        <w:rPr>
          <w:color w:val="FF0000"/>
          <w:lang w:val="es-CO"/>
        </w:rPr>
      </w:pPr>
    </w:p>
    <w:p w:rsidR="00C722A3" w:rsidRPr="00C722A3" w:rsidRDefault="00C722A3" w:rsidP="00C722A3">
      <w:pPr>
        <w:jc w:val="both"/>
        <w:rPr>
          <w:color w:val="000000" w:themeColor="text1"/>
          <w:lang w:val="es-CO"/>
        </w:rPr>
      </w:pPr>
      <w:r w:rsidRPr="00C722A3">
        <w:rPr>
          <w:color w:val="000000" w:themeColor="text1"/>
          <w:lang w:val="es-CO"/>
        </w:rPr>
        <w:t xml:space="preserve">Se informa que al final de sesión se realizara un registro fotográfico para actualizar la portada del Block del GPI. </w:t>
      </w:r>
    </w:p>
    <w:p w:rsidR="00C722A3" w:rsidRPr="00C722A3" w:rsidRDefault="00C722A3" w:rsidP="00C722A3">
      <w:pPr>
        <w:ind w:left="360"/>
        <w:jc w:val="both"/>
        <w:rPr>
          <w:lang w:val="es-CO"/>
        </w:rPr>
      </w:pPr>
    </w:p>
    <w:p w:rsidR="008058E4" w:rsidRPr="008058E4" w:rsidRDefault="008058E4" w:rsidP="009A2671">
      <w:pPr>
        <w:pStyle w:val="ListParagraph"/>
        <w:numPr>
          <w:ilvl w:val="0"/>
          <w:numId w:val="4"/>
        </w:numPr>
        <w:jc w:val="both"/>
        <w:rPr>
          <w:lang w:val="es-CO"/>
        </w:rPr>
      </w:pPr>
      <w:r w:rsidRPr="008058E4">
        <w:rPr>
          <w:lang w:val="es-CO"/>
        </w:rPr>
        <w:t>Revisión del procedimiento de Operaciones Grupo Partes Interesadas.</w:t>
      </w:r>
    </w:p>
    <w:p w:rsidR="008058E4" w:rsidRPr="008058E4" w:rsidRDefault="008058E4" w:rsidP="008058E4">
      <w:pPr>
        <w:ind w:left="360"/>
        <w:jc w:val="both"/>
        <w:rPr>
          <w:b/>
          <w:u w:val="single"/>
          <w:lang w:val="es-CO"/>
        </w:rPr>
      </w:pPr>
    </w:p>
    <w:p w:rsidR="008058E4" w:rsidRPr="008058E4" w:rsidRDefault="008058E4" w:rsidP="008058E4">
      <w:pPr>
        <w:ind w:left="360"/>
        <w:jc w:val="both"/>
        <w:rPr>
          <w:lang w:val="es-CO"/>
        </w:rPr>
      </w:pPr>
      <w:r w:rsidRPr="008058E4">
        <w:rPr>
          <w:lang w:val="es-CO"/>
        </w:rPr>
        <w:t xml:space="preserve">4.1. </w:t>
      </w:r>
      <w:r w:rsidR="00D16E11">
        <w:rPr>
          <w:lang w:val="es-CO"/>
        </w:rPr>
        <w:t>P</w:t>
      </w:r>
      <w:r w:rsidR="00D16E11" w:rsidRPr="008058E4">
        <w:rPr>
          <w:lang w:val="es-CO"/>
        </w:rPr>
        <w:t>rocedimiento de Operaciones Grupo Partes Interesadas.</w:t>
      </w:r>
    </w:p>
    <w:p w:rsidR="008058E4" w:rsidRPr="008058E4" w:rsidRDefault="008058E4" w:rsidP="008058E4">
      <w:pPr>
        <w:ind w:left="360"/>
        <w:jc w:val="both"/>
        <w:rPr>
          <w:lang w:val="es-CO"/>
        </w:rPr>
      </w:pPr>
    </w:p>
    <w:p w:rsidR="008058E4" w:rsidRPr="008058E4" w:rsidRDefault="008058E4" w:rsidP="009A2671">
      <w:pPr>
        <w:pStyle w:val="ListParagraph"/>
        <w:numPr>
          <w:ilvl w:val="0"/>
          <w:numId w:val="5"/>
        </w:numPr>
        <w:ind w:left="1068"/>
        <w:jc w:val="both"/>
        <w:rPr>
          <w:lang w:val="es-CO"/>
        </w:rPr>
      </w:pPr>
      <w:r w:rsidRPr="008058E4">
        <w:rPr>
          <w:lang w:val="es-CO"/>
        </w:rPr>
        <w:t>Presentación general del fundamento del porqué de este grupo y se explica a los asistentes cuáles pueden sus aportes.</w:t>
      </w:r>
    </w:p>
    <w:p w:rsidR="008058E4" w:rsidRPr="008058E4" w:rsidRDefault="008058E4" w:rsidP="009A2671">
      <w:pPr>
        <w:pStyle w:val="ListParagraph"/>
        <w:numPr>
          <w:ilvl w:val="0"/>
          <w:numId w:val="5"/>
        </w:numPr>
        <w:spacing w:after="200"/>
        <w:ind w:left="1134"/>
        <w:jc w:val="both"/>
        <w:rPr>
          <w:lang w:val="es-CO"/>
        </w:rPr>
      </w:pPr>
      <w:r w:rsidRPr="008058E4">
        <w:rPr>
          <w:lang w:val="es-CO"/>
        </w:rPr>
        <w:t>Se analiza algunos de los elementos que se necesitan.</w:t>
      </w:r>
    </w:p>
    <w:p w:rsidR="008058E4" w:rsidRPr="008058E4" w:rsidRDefault="008058E4" w:rsidP="009A2671">
      <w:pPr>
        <w:pStyle w:val="ListParagraph"/>
        <w:numPr>
          <w:ilvl w:val="0"/>
          <w:numId w:val="5"/>
        </w:numPr>
        <w:spacing w:after="200"/>
        <w:ind w:left="1134"/>
        <w:jc w:val="both"/>
        <w:rPr>
          <w:lang w:val="es-CO"/>
        </w:rPr>
      </w:pPr>
      <w:r w:rsidRPr="008058E4">
        <w:rPr>
          <w:lang w:val="es-CO"/>
        </w:rPr>
        <w:t xml:space="preserve">Plan de acción acta anterior y su estado </w:t>
      </w:r>
    </w:p>
    <w:p w:rsidR="008058E4" w:rsidRPr="008058E4" w:rsidRDefault="008058E4" w:rsidP="009A2671">
      <w:pPr>
        <w:pStyle w:val="ListParagraph"/>
        <w:numPr>
          <w:ilvl w:val="0"/>
          <w:numId w:val="5"/>
        </w:numPr>
        <w:spacing w:after="200"/>
        <w:ind w:left="1134"/>
        <w:jc w:val="both"/>
        <w:rPr>
          <w:lang w:val="es-CO"/>
        </w:rPr>
      </w:pPr>
      <w:r w:rsidRPr="008058E4">
        <w:rPr>
          <w:lang w:val="es-CO"/>
        </w:rPr>
        <w:t xml:space="preserve">Acceso al blog para los nuevos integrantes del comité GPI </w:t>
      </w:r>
    </w:p>
    <w:p w:rsidR="008058E4" w:rsidRPr="008058E4" w:rsidRDefault="008058E4" w:rsidP="009A2671">
      <w:pPr>
        <w:pStyle w:val="ListParagraph"/>
        <w:numPr>
          <w:ilvl w:val="0"/>
          <w:numId w:val="5"/>
        </w:numPr>
        <w:spacing w:after="200"/>
        <w:ind w:left="1134"/>
        <w:jc w:val="both"/>
        <w:rPr>
          <w:lang w:val="es-CO"/>
        </w:rPr>
      </w:pPr>
      <w:r w:rsidRPr="008058E4">
        <w:rPr>
          <w:lang w:val="es-CO"/>
        </w:rPr>
        <w:t xml:space="preserve">Las actividades a las que tiene derecho el GPI </w:t>
      </w:r>
    </w:p>
    <w:p w:rsidR="008058E4" w:rsidRPr="008058E4" w:rsidRDefault="008058E4" w:rsidP="009A2671">
      <w:pPr>
        <w:pStyle w:val="ListParagraph"/>
        <w:numPr>
          <w:ilvl w:val="0"/>
          <w:numId w:val="5"/>
        </w:numPr>
        <w:spacing w:after="200"/>
        <w:ind w:left="1134"/>
        <w:jc w:val="both"/>
        <w:rPr>
          <w:lang w:val="es-CO"/>
        </w:rPr>
      </w:pPr>
      <w:r w:rsidRPr="008058E4">
        <w:rPr>
          <w:lang w:val="es-CO"/>
        </w:rPr>
        <w:t xml:space="preserve">Se </w:t>
      </w:r>
      <w:r w:rsidR="00D16E11">
        <w:rPr>
          <w:lang w:val="es-CO"/>
        </w:rPr>
        <w:t>hace referencia</w:t>
      </w:r>
      <w:r w:rsidRPr="008058E4">
        <w:rPr>
          <w:lang w:val="es-CO"/>
        </w:rPr>
        <w:t xml:space="preserve"> que la Norma ISO/IEC 17021-1  permite manejar de manera abierta, dinámica y flexible la consulta de las partes interesadas de tal manera que genere un aporte más rico a los procesos relacionados con el enfoque en riesgos.</w:t>
      </w:r>
    </w:p>
    <w:p w:rsidR="008058E4" w:rsidRPr="008058E4" w:rsidRDefault="008058E4" w:rsidP="008058E4">
      <w:pPr>
        <w:jc w:val="both"/>
        <w:rPr>
          <w:lang w:val="es-CO"/>
        </w:rPr>
      </w:pPr>
      <w:r w:rsidRPr="008058E4">
        <w:rPr>
          <w:lang w:val="es-CO"/>
        </w:rPr>
        <w:t xml:space="preserve">4.2.  </w:t>
      </w:r>
      <w:r w:rsidR="00EE1BC9">
        <w:rPr>
          <w:lang w:val="es-CO"/>
        </w:rPr>
        <w:t>A través de la presentación</w:t>
      </w:r>
      <w:r w:rsidRPr="008058E4">
        <w:rPr>
          <w:lang w:val="es-CO"/>
        </w:rPr>
        <w:t xml:space="preserve"> se explica el procedimiento </w:t>
      </w:r>
      <w:r w:rsidRPr="008058E4">
        <w:rPr>
          <w:color w:val="000000" w:themeColor="text1"/>
          <w:lang w:val="es-CO"/>
        </w:rPr>
        <w:t xml:space="preserve">2993 </w:t>
      </w:r>
      <w:r w:rsidRPr="008058E4">
        <w:rPr>
          <w:lang w:val="es-CO"/>
        </w:rPr>
        <w:t>Grupo de Partes Interesadas, GPI., imparcialidad en 17021-1.</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 xml:space="preserve">42.1. Se realiza la explicación </w:t>
      </w:r>
      <w:r w:rsidR="00D16E11">
        <w:rPr>
          <w:lang w:val="es-CO"/>
        </w:rPr>
        <w:t xml:space="preserve">de </w:t>
      </w:r>
      <w:r w:rsidRPr="008058E4">
        <w:rPr>
          <w:lang w:val="es-CO"/>
        </w:rPr>
        <w:t xml:space="preserve">la aplicación, composición del grupo de partes interesadas y las funciones y responsabilidades del GPI Vs COTECNA. </w:t>
      </w:r>
    </w:p>
    <w:p w:rsidR="008058E4" w:rsidRPr="008058E4" w:rsidRDefault="008058E4" w:rsidP="008058E4">
      <w:pPr>
        <w:rPr>
          <w:lang w:val="es-CO"/>
        </w:rPr>
      </w:pPr>
    </w:p>
    <w:p w:rsidR="008058E4" w:rsidRPr="008058E4" w:rsidRDefault="008058E4" w:rsidP="008058E4">
      <w:pPr>
        <w:jc w:val="both"/>
        <w:rPr>
          <w:lang w:val="es-CO"/>
        </w:rPr>
      </w:pPr>
      <w:r w:rsidRPr="008058E4">
        <w:rPr>
          <w:lang w:val="es-CO"/>
        </w:rPr>
        <w:t>Se informa que la norma habla de imparcialidad, riesgos de la imparcialidad, transparencia y percepción.</w:t>
      </w:r>
    </w:p>
    <w:p w:rsidR="008058E4" w:rsidRPr="008058E4" w:rsidRDefault="008058E4" w:rsidP="008058E4">
      <w:pPr>
        <w:pStyle w:val="ListParagraph"/>
        <w:rPr>
          <w:lang w:val="es-CO"/>
        </w:rPr>
      </w:pPr>
    </w:p>
    <w:p w:rsidR="008058E4" w:rsidRPr="008058E4" w:rsidRDefault="008058E4" w:rsidP="008058E4">
      <w:pPr>
        <w:jc w:val="both"/>
        <w:rPr>
          <w:lang w:val="es-CO"/>
        </w:rPr>
      </w:pPr>
      <w:r w:rsidRPr="008058E4">
        <w:rPr>
          <w:lang w:val="es-CO"/>
        </w:rPr>
        <w:t>4.2.2. Se realiza la explicación de algunos numerales de la Norma ISO 17021-1 numerales 4.2.1, 4.2.2, 4.2.3 y 4.2.4 literal a, b, c y d.</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 xml:space="preserve">4.2.3 Se realiza la revisión del cumplimiento del cronograma del GPI, verificando que se haya cumplido cada una </w:t>
      </w:r>
      <w:r w:rsidR="004311F2">
        <w:rPr>
          <w:lang w:val="es-CO"/>
        </w:rPr>
        <w:t>de las actividades programadas</w:t>
      </w:r>
      <w:r w:rsidRPr="008058E4">
        <w:rPr>
          <w:lang w:val="es-CO"/>
        </w:rPr>
        <w:t>.</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4.2.4 Se realiza explicación del proceso de auditoría y certificación, donde se puede ver los posibles peligros de la imparcialidad.</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 xml:space="preserve">De acuerdo a la tabla que aparece en </w:t>
      </w:r>
      <w:r w:rsidR="004311F2">
        <w:rPr>
          <w:lang w:val="es-CO"/>
        </w:rPr>
        <w:t>presentación</w:t>
      </w:r>
      <w:r w:rsidRPr="008058E4">
        <w:rPr>
          <w:lang w:val="es-CO"/>
        </w:rPr>
        <w:t xml:space="preserve"> se muestran los siguientes resultados:</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El cumplimiento de las normas de acreditación en Cotecna:</w:t>
      </w:r>
    </w:p>
    <w:p w:rsidR="008058E4" w:rsidRPr="008058E4" w:rsidRDefault="008058E4" w:rsidP="008058E4">
      <w:pPr>
        <w:jc w:val="both"/>
        <w:rPr>
          <w:lang w:val="es-CO"/>
        </w:rPr>
      </w:pPr>
    </w:p>
    <w:p w:rsidR="008058E4" w:rsidRPr="008058E4" w:rsidRDefault="008058E4" w:rsidP="009A2671">
      <w:pPr>
        <w:pStyle w:val="ListParagraph"/>
        <w:numPr>
          <w:ilvl w:val="0"/>
          <w:numId w:val="6"/>
        </w:numPr>
        <w:jc w:val="both"/>
        <w:rPr>
          <w:lang w:val="es-CO"/>
        </w:rPr>
      </w:pPr>
      <w:r w:rsidRPr="008058E4">
        <w:rPr>
          <w:lang w:val="es-CO"/>
        </w:rPr>
        <w:t xml:space="preserve">Se realizó un programa de auditorías internas realizadas y llevadas a cabo </w:t>
      </w:r>
    </w:p>
    <w:p w:rsidR="00887EB0" w:rsidRDefault="008058E4" w:rsidP="009A2671">
      <w:pPr>
        <w:pStyle w:val="ListParagraph"/>
        <w:numPr>
          <w:ilvl w:val="0"/>
          <w:numId w:val="6"/>
        </w:numPr>
        <w:jc w:val="both"/>
        <w:rPr>
          <w:lang w:val="es-CO"/>
        </w:rPr>
      </w:pPr>
      <w:r w:rsidRPr="008058E4">
        <w:rPr>
          <w:lang w:val="es-CO"/>
        </w:rPr>
        <w:t>Se reportaron cuatro tipos de hallazgos</w:t>
      </w:r>
      <w:r w:rsidR="00887EB0">
        <w:rPr>
          <w:lang w:val="es-CO"/>
        </w:rPr>
        <w:t>:</w:t>
      </w:r>
    </w:p>
    <w:p w:rsidR="00887EB0" w:rsidRDefault="00887EB0" w:rsidP="00887EB0">
      <w:pPr>
        <w:jc w:val="both"/>
        <w:rPr>
          <w:lang w:val="es-CO"/>
        </w:rPr>
      </w:pPr>
    </w:p>
    <w:p w:rsidR="00887EB0" w:rsidRDefault="00887EB0" w:rsidP="00887EB0">
      <w:pPr>
        <w:jc w:val="both"/>
        <w:rPr>
          <w:lang w:val="es-CO"/>
        </w:rPr>
      </w:pPr>
      <w:r>
        <w:rPr>
          <w:lang w:val="es-CO"/>
        </w:rPr>
        <w:t>-</w:t>
      </w:r>
      <w:r w:rsidRPr="00887EB0">
        <w:rPr>
          <w:lang w:val="es-CO"/>
        </w:rPr>
        <w:t>Establecer el tiempo de periodicidad para la revisión de la matriz con la participación de las diferentes áreas. (Comercial, financiera, operativa)</w:t>
      </w:r>
      <w:r>
        <w:rPr>
          <w:lang w:val="es-CO"/>
        </w:rPr>
        <w:t>.</w:t>
      </w:r>
    </w:p>
    <w:p w:rsidR="00887EB0" w:rsidRDefault="00887EB0" w:rsidP="00887EB0">
      <w:pPr>
        <w:jc w:val="both"/>
        <w:rPr>
          <w:lang w:val="es-CO"/>
        </w:rPr>
      </w:pPr>
    </w:p>
    <w:p w:rsidR="00887EB0" w:rsidRDefault="00887EB0" w:rsidP="00887EB0">
      <w:pPr>
        <w:jc w:val="both"/>
        <w:rPr>
          <w:lang w:val="es-CO"/>
        </w:rPr>
      </w:pPr>
      <w:r w:rsidRPr="00887EB0">
        <w:rPr>
          <w:lang w:val="es-CO"/>
        </w:rPr>
        <w:t>- El control en la matriz debe referenciarse como el desarrollo e implementación de la política.</w:t>
      </w:r>
    </w:p>
    <w:p w:rsidR="00887EB0" w:rsidRPr="00887EB0" w:rsidRDefault="00887EB0" w:rsidP="00887EB0">
      <w:pPr>
        <w:jc w:val="both"/>
        <w:rPr>
          <w:lang w:val="es-CO"/>
        </w:rPr>
      </w:pPr>
    </w:p>
    <w:p w:rsidR="00887EB0" w:rsidRDefault="00887EB0" w:rsidP="00887EB0">
      <w:pPr>
        <w:jc w:val="both"/>
        <w:rPr>
          <w:lang w:val="es-CO"/>
        </w:rPr>
      </w:pPr>
      <w:r w:rsidRPr="00887EB0">
        <w:rPr>
          <w:lang w:val="es-CO"/>
        </w:rPr>
        <w:t>- El código de los formatos notificación auditor y notificación al cliente.</w:t>
      </w:r>
    </w:p>
    <w:p w:rsidR="00887EB0" w:rsidRPr="00887EB0" w:rsidRDefault="00887EB0" w:rsidP="00887EB0">
      <w:pPr>
        <w:jc w:val="both"/>
        <w:rPr>
          <w:lang w:val="es-CO"/>
        </w:rPr>
      </w:pPr>
    </w:p>
    <w:p w:rsidR="00887EB0" w:rsidRDefault="00887EB0" w:rsidP="00887EB0">
      <w:pPr>
        <w:jc w:val="both"/>
        <w:rPr>
          <w:lang w:val="es-CO"/>
        </w:rPr>
      </w:pPr>
      <w:r w:rsidRPr="00887EB0">
        <w:rPr>
          <w:lang w:val="es-CO"/>
        </w:rPr>
        <w:t>- Fortalecer los controles en cuanto al riesgo residual que podría presentarse cuando el auditor ha laborado o prestado servicios a la empresa / cliente.</w:t>
      </w:r>
    </w:p>
    <w:p w:rsidR="008058E4" w:rsidRPr="00887EB0" w:rsidRDefault="008058E4" w:rsidP="00887EB0">
      <w:pPr>
        <w:jc w:val="both"/>
        <w:rPr>
          <w:lang w:val="es-CO"/>
        </w:rPr>
      </w:pPr>
      <w:r w:rsidRPr="00887EB0">
        <w:rPr>
          <w:lang w:val="es-CO"/>
        </w:rPr>
        <w:t xml:space="preserve"> </w:t>
      </w:r>
    </w:p>
    <w:p w:rsidR="00E97E5E" w:rsidRPr="00E97E5E" w:rsidRDefault="008058E4" w:rsidP="00E97E5E">
      <w:pPr>
        <w:pStyle w:val="ListParagraph"/>
        <w:numPr>
          <w:ilvl w:val="0"/>
          <w:numId w:val="6"/>
        </w:numPr>
        <w:jc w:val="both"/>
        <w:rPr>
          <w:lang w:val="es-CO"/>
        </w:rPr>
      </w:pPr>
      <w:r w:rsidRPr="008058E4">
        <w:rPr>
          <w:lang w:val="es-CO"/>
        </w:rPr>
        <w:t xml:space="preserve">Se tuvo una no conformidad frente </w:t>
      </w:r>
      <w:r w:rsidR="00E97E5E" w:rsidRPr="00E97E5E">
        <w:rPr>
          <w:lang w:val="es-CO"/>
        </w:rPr>
        <w:t>al riesgo de conflicto de interés no está siendo documentado oportunamente, una vez que los registros de las notificaciones se obtienen después de ejecutada la auditoria.</w:t>
      </w:r>
    </w:p>
    <w:p w:rsidR="00887EB0" w:rsidRDefault="00887EB0" w:rsidP="00E97E5E">
      <w:pPr>
        <w:pStyle w:val="ListParagraph"/>
        <w:jc w:val="both"/>
        <w:rPr>
          <w:lang w:val="es-CO"/>
        </w:rPr>
      </w:pPr>
    </w:p>
    <w:p w:rsidR="00E97E5E" w:rsidRPr="00E97E5E" w:rsidRDefault="00E97E5E" w:rsidP="00E97E5E">
      <w:pPr>
        <w:pStyle w:val="ListParagraph"/>
        <w:jc w:val="both"/>
        <w:rPr>
          <w:lang w:val="es-CO"/>
        </w:rPr>
      </w:pPr>
      <w:r w:rsidRPr="00E97E5E">
        <w:rPr>
          <w:lang w:val="es-CO"/>
        </w:rPr>
        <w:t>Como se evidencia en los siguientes hallazgos:</w:t>
      </w:r>
    </w:p>
    <w:p w:rsidR="00887EB0" w:rsidRPr="00887EB0" w:rsidRDefault="00E97E5E" w:rsidP="00887EB0">
      <w:pPr>
        <w:pStyle w:val="ListParagraph"/>
        <w:jc w:val="both"/>
        <w:rPr>
          <w:lang w:val="es-CO"/>
        </w:rPr>
      </w:pPr>
      <w:r w:rsidRPr="00E97E5E">
        <w:rPr>
          <w:lang w:val="es-CO"/>
        </w:rPr>
        <w:t>Empresas: CORROSER, DOMINA (China),</w:t>
      </w:r>
      <w:r w:rsidR="00887EB0">
        <w:rPr>
          <w:lang w:val="es-CO"/>
        </w:rPr>
        <w:t xml:space="preserve"> BRITT COLOMBIA S.A.</w:t>
      </w:r>
    </w:p>
    <w:p w:rsidR="008058E4" w:rsidRDefault="008058E4" w:rsidP="009A2671">
      <w:pPr>
        <w:pStyle w:val="ListParagraph"/>
        <w:numPr>
          <w:ilvl w:val="0"/>
          <w:numId w:val="4"/>
        </w:numPr>
        <w:jc w:val="both"/>
      </w:pPr>
      <w:r>
        <w:lastRenderedPageBreak/>
        <w:t xml:space="preserve">Presentación estado financiero COTECNA </w:t>
      </w:r>
    </w:p>
    <w:p w:rsidR="008058E4" w:rsidRDefault="008058E4" w:rsidP="008058E4">
      <w:pPr>
        <w:jc w:val="both"/>
      </w:pPr>
    </w:p>
    <w:p w:rsidR="008058E4" w:rsidRPr="008058E4" w:rsidRDefault="008058E4" w:rsidP="008058E4">
      <w:pPr>
        <w:jc w:val="both"/>
        <w:rPr>
          <w:lang w:val="es-CO"/>
        </w:rPr>
      </w:pPr>
      <w:r w:rsidRPr="008058E4">
        <w:rPr>
          <w:lang w:val="es-CO"/>
        </w:rPr>
        <w:t xml:space="preserve">Se presenta un reporte del nivel de incidencia de la participación de los clientes en el total de ingresos de la compañía. Se subraya que en certificación no hay ningún cliente que aporte más </w:t>
      </w:r>
      <w:r w:rsidRPr="004311F2">
        <w:rPr>
          <w:color w:val="000000" w:themeColor="text1"/>
          <w:lang w:val="es-CO"/>
        </w:rPr>
        <w:t xml:space="preserve">del 0,32% de </w:t>
      </w:r>
      <w:r w:rsidRPr="008058E4">
        <w:rPr>
          <w:lang w:val="es-CO"/>
        </w:rPr>
        <w:t>la facturación lo que minimiza de manera importante el riesgo de presiones indebidas por parte de los clientes.</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Se explica la importancia de las funciones y la información del comité, para saber cómo nos financiamos, de donde salen los fondos  y porque puede afectar el financiamiento.</w:t>
      </w:r>
    </w:p>
    <w:p w:rsidR="008058E4" w:rsidRPr="008058E4" w:rsidRDefault="008058E4" w:rsidP="008058E4">
      <w:pPr>
        <w:ind w:left="709"/>
        <w:jc w:val="both"/>
        <w:rPr>
          <w:lang w:val="es-CO"/>
        </w:rPr>
      </w:pPr>
    </w:p>
    <w:p w:rsidR="008058E4" w:rsidRDefault="008058E4" w:rsidP="008058E4">
      <w:pPr>
        <w:jc w:val="both"/>
        <w:rPr>
          <w:lang w:val="es-CO"/>
        </w:rPr>
      </w:pPr>
      <w:r w:rsidRPr="008058E4">
        <w:rPr>
          <w:lang w:val="es-CO"/>
        </w:rPr>
        <w:t xml:space="preserve">Por medio de unas graficas </w:t>
      </w:r>
      <w:r w:rsidR="004311F2">
        <w:rPr>
          <w:lang w:val="es-CO"/>
        </w:rPr>
        <w:t xml:space="preserve">de la presentación </w:t>
      </w:r>
      <w:r w:rsidRPr="008058E4">
        <w:rPr>
          <w:lang w:val="es-CO"/>
        </w:rPr>
        <w:t>se explica cómo va la participación de los fondos  en la empresa, las líneas de negocio de Cotecna y la explicación de cada una de ellas</w:t>
      </w:r>
      <w:r w:rsidR="004311F2">
        <w:rPr>
          <w:lang w:val="es-CO"/>
        </w:rPr>
        <w:t>: C</w:t>
      </w:r>
      <w:r w:rsidRPr="008058E4">
        <w:rPr>
          <w:lang w:val="es-CO"/>
        </w:rPr>
        <w:t xml:space="preserve">ertificación SG, </w:t>
      </w:r>
      <w:r w:rsidR="004311F2">
        <w:rPr>
          <w:lang w:val="es-CO"/>
        </w:rPr>
        <w:t xml:space="preserve">Certificación de producto, inspecciones, </w:t>
      </w:r>
      <w:r w:rsidRPr="008058E4">
        <w:rPr>
          <w:lang w:val="es-CO"/>
        </w:rPr>
        <w:t xml:space="preserve">capacitaciones, auditorias de primera </w:t>
      </w:r>
      <w:r w:rsidR="004311F2">
        <w:rPr>
          <w:lang w:val="es-CO"/>
        </w:rPr>
        <w:t xml:space="preserve">y segunda parte. </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Se habla de procesos puntuales como las inspecciones de minerales, cargas en contenedor, análisis a los temas de exportación. En el tema de minerales se ha evidenciado mayor crecimiento, de acuerdo a las inspecciones se muestran los ingresos en clientes de carbón, clientes de café donde se verifican los inventarios del café,  se verifican entradas y salidas, muestreo, peso de las bolsas y donde existen varios riesgos.</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 xml:space="preserve">Se explican  los porcentajes de </w:t>
      </w:r>
      <w:r w:rsidR="007F79B7">
        <w:rPr>
          <w:lang w:val="es-CO"/>
        </w:rPr>
        <w:t xml:space="preserve">avance, los cuales se </w:t>
      </w:r>
      <w:r w:rsidRPr="008058E4">
        <w:rPr>
          <w:lang w:val="es-CO"/>
        </w:rPr>
        <w:t xml:space="preserve">evidencian en las gráficas de </w:t>
      </w:r>
      <w:r w:rsidR="007F79B7">
        <w:rPr>
          <w:lang w:val="es-CO"/>
        </w:rPr>
        <w:t xml:space="preserve">la presentación </w:t>
      </w:r>
      <w:r w:rsidRPr="008058E4">
        <w:rPr>
          <w:lang w:val="es-CO"/>
        </w:rPr>
        <w:t xml:space="preserve"> y se explica la siguiente información:</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Producto: Consumidores (llantas, productos eléctricos, vajillas, escuelas de conducción, estaciones de servicio) se tuvo una caída en los ingresos, porque nos salimos del negocio de la certificación de vehículos convertidos a gas, porque algunas entidades cambiaron los precios. Se perdieron ingresos, sin embargo se mantienen las capacidades técnicas para realizar esta actividad.</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Participación: En el tema eléctrico se han perdido clientes por temas de competencia, cuando se realiza certificación de producto están los requisitos regulatorios y los ensayos que se le hacen a los productos, la competencia está reduciendo costos y reduciendo la calidad de los ensayos.</w:t>
      </w:r>
    </w:p>
    <w:p w:rsidR="008058E4" w:rsidRPr="008058E4" w:rsidRDefault="008058E4" w:rsidP="008058E4">
      <w:pPr>
        <w:ind w:left="709"/>
        <w:jc w:val="both"/>
        <w:rPr>
          <w:lang w:val="es-CO"/>
        </w:rPr>
      </w:pPr>
    </w:p>
    <w:p w:rsidR="008058E4" w:rsidRPr="008058E4" w:rsidRDefault="008058E4" w:rsidP="008058E4">
      <w:pPr>
        <w:jc w:val="both"/>
        <w:rPr>
          <w:lang w:val="es-CO"/>
        </w:rPr>
      </w:pPr>
      <w:r w:rsidRPr="008058E4">
        <w:rPr>
          <w:lang w:val="es-CO"/>
        </w:rPr>
        <w:t xml:space="preserve">El Gerente </w:t>
      </w:r>
      <w:r w:rsidR="007F79B7">
        <w:rPr>
          <w:lang w:val="es-CO"/>
        </w:rPr>
        <w:t xml:space="preserve">General </w:t>
      </w:r>
      <w:r w:rsidRPr="008058E4">
        <w:rPr>
          <w:lang w:val="es-CO"/>
        </w:rPr>
        <w:t>de COTECNA  realiza como ejercicio bajar la lista de los miembros, para revisar controles y realizar auditorías para la parte de certificación de productos, con el objetivo de verificar que no afecte a la compañía.</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Se muestra el nivel de riesgo de cada uno de los sectores y los clientes que se han atendido, las certificaciones que se han realizado, teniendo en cuenta que se están manejando aproximadamente dos días de auditoria por cliente.</w:t>
      </w:r>
    </w:p>
    <w:p w:rsidR="008058E4" w:rsidRPr="008058E4" w:rsidRDefault="008058E4" w:rsidP="008058E4">
      <w:pPr>
        <w:ind w:left="709"/>
        <w:jc w:val="both"/>
        <w:rPr>
          <w:lang w:val="es-CO"/>
        </w:rPr>
      </w:pPr>
    </w:p>
    <w:p w:rsidR="008058E4" w:rsidRPr="008058E4" w:rsidRDefault="008058E4" w:rsidP="008058E4">
      <w:pPr>
        <w:jc w:val="both"/>
        <w:rPr>
          <w:lang w:val="es-CO"/>
        </w:rPr>
      </w:pPr>
      <w:r w:rsidRPr="008058E4">
        <w:rPr>
          <w:lang w:val="es-CO"/>
        </w:rPr>
        <w:t>Francisco Rodriguez de Clic Strategy: Realiza la consulta sobre Certificación de gas: Es decir cómo se traslada el tema de seguridad a la comunidad y quien vela por el cumplimiento.</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 xml:space="preserve">El Gerente </w:t>
      </w:r>
      <w:r w:rsidR="007F79B7">
        <w:rPr>
          <w:lang w:val="es-CO"/>
        </w:rPr>
        <w:t xml:space="preserve">General </w:t>
      </w:r>
      <w:r w:rsidRPr="008058E4">
        <w:rPr>
          <w:lang w:val="es-CO"/>
        </w:rPr>
        <w:t>de COTECNA Alfredo: Explica que el primer responsable es el ente certificador, con la agremiación de los certificadores, sin embargo no todo el mundo está con el código de ética y a través del gremio se levantan las alertas. Por otro lado las certificadoras no se pueden poner de acuerdo en los precios  con la competencia.</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Edison Jaimes de la casa de la madre del niño: Realiza la consulta sobre los portafolios que se están  documentando.</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El Gerente</w:t>
      </w:r>
      <w:r w:rsidR="007F79B7">
        <w:rPr>
          <w:lang w:val="es-CO"/>
        </w:rPr>
        <w:t xml:space="preserve"> General </w:t>
      </w:r>
      <w:r w:rsidRPr="008058E4">
        <w:rPr>
          <w:lang w:val="es-CO"/>
        </w:rPr>
        <w:t xml:space="preserve"> de COTECNA Alfredo: Explica que el área de inspecciones tiene mucho crecimiento, porque es la actividad principal a nivel mundial y se seguirá trabajando. Adicional comenta que se va a trabajar con segmentos seleccionados, porque se necesita que exista más desarrollo de infraestructura de los laboratorios en Colombia.</w:t>
      </w:r>
    </w:p>
    <w:p w:rsidR="008058E4" w:rsidRPr="008058E4" w:rsidRDefault="008058E4" w:rsidP="008058E4">
      <w:pPr>
        <w:jc w:val="both"/>
        <w:rPr>
          <w:lang w:val="es-CO"/>
        </w:rPr>
      </w:pPr>
    </w:p>
    <w:p w:rsidR="008058E4" w:rsidRPr="008058E4" w:rsidRDefault="008058E4" w:rsidP="008058E4">
      <w:pPr>
        <w:jc w:val="both"/>
        <w:rPr>
          <w:lang w:val="es-CO"/>
        </w:rPr>
      </w:pPr>
      <w:r w:rsidRPr="008058E4">
        <w:rPr>
          <w:lang w:val="es-CO"/>
        </w:rPr>
        <w:t>Edison Jaimes de la casa de la madre del niño: Realiza la consulta sobre las estrategias con la competencia.</w:t>
      </w:r>
    </w:p>
    <w:p w:rsidR="008058E4" w:rsidRPr="008058E4" w:rsidRDefault="008058E4" w:rsidP="008058E4">
      <w:pPr>
        <w:jc w:val="both"/>
        <w:rPr>
          <w:lang w:val="es-CO"/>
        </w:rPr>
      </w:pPr>
    </w:p>
    <w:p w:rsidR="008058E4" w:rsidRDefault="008058E4" w:rsidP="008058E4">
      <w:pPr>
        <w:jc w:val="both"/>
        <w:rPr>
          <w:lang w:val="es-CO"/>
        </w:rPr>
      </w:pPr>
      <w:r w:rsidRPr="008058E4">
        <w:rPr>
          <w:lang w:val="es-CO"/>
        </w:rPr>
        <w:t xml:space="preserve">El Gerente </w:t>
      </w:r>
      <w:r w:rsidR="007F79B7">
        <w:rPr>
          <w:lang w:val="es-CO"/>
        </w:rPr>
        <w:t xml:space="preserve">General </w:t>
      </w:r>
      <w:r w:rsidRPr="008058E4">
        <w:rPr>
          <w:lang w:val="es-CO"/>
        </w:rPr>
        <w:t>de COTECNA Alfredo: Explica que COTECNA tiene política de competir con diversificación del valor agregado y siempre en pro de lo que el cliente necesita, donde existen bases que se cumplen de acuerdo a los principios de la empresa.</w:t>
      </w:r>
    </w:p>
    <w:p w:rsidR="0094503F" w:rsidRDefault="0094503F" w:rsidP="008058E4">
      <w:pPr>
        <w:jc w:val="both"/>
        <w:rPr>
          <w:lang w:val="es-CO"/>
        </w:rPr>
      </w:pPr>
    </w:p>
    <w:p w:rsidR="0094503F" w:rsidRDefault="0094503F" w:rsidP="008058E4">
      <w:pPr>
        <w:jc w:val="both"/>
        <w:rPr>
          <w:lang w:val="es-CO"/>
        </w:rPr>
      </w:pPr>
      <w:r>
        <w:rPr>
          <w:lang w:val="es-CO"/>
        </w:rPr>
        <w:t xml:space="preserve">El Director de la oficina de México Alejandro informa sobre </w:t>
      </w:r>
      <w:r w:rsidRPr="0094503F">
        <w:rPr>
          <w:lang w:val="es-CO"/>
        </w:rPr>
        <w:t xml:space="preserve">las </w:t>
      </w:r>
      <w:r>
        <w:rPr>
          <w:lang w:val="es-CO"/>
        </w:rPr>
        <w:t xml:space="preserve">352 </w:t>
      </w:r>
      <w:r w:rsidRPr="0094503F">
        <w:rPr>
          <w:lang w:val="es-CO"/>
        </w:rPr>
        <w:t>empresas certificadas</w:t>
      </w:r>
      <w:r>
        <w:rPr>
          <w:lang w:val="es-CO"/>
        </w:rPr>
        <w:t>, las acreditaciones con EMA, la acreditación con la ISO 9001:2015 y 14001:2015. Adicional nos informa que la acreditación de la OHSAS 18001:2007 se realizara este año.</w:t>
      </w:r>
    </w:p>
    <w:p w:rsidR="007F79B7" w:rsidRDefault="008058E4" w:rsidP="008058E4">
      <w:pPr>
        <w:jc w:val="both"/>
        <w:rPr>
          <w:lang w:val="es-CO"/>
        </w:rPr>
      </w:pPr>
      <w:r w:rsidRPr="008058E4">
        <w:rPr>
          <w:lang w:val="es-CO"/>
        </w:rPr>
        <w:t xml:space="preserve">Se informa que COTECNA va a seguir creciendo, ya que se abrió la actividad de certificación en la </w:t>
      </w:r>
      <w:r w:rsidR="00054226" w:rsidRPr="008058E4">
        <w:rPr>
          <w:lang w:val="es-CO"/>
        </w:rPr>
        <w:t>India,</w:t>
      </w:r>
      <w:r w:rsidRPr="008058E4">
        <w:rPr>
          <w:lang w:val="es-CO"/>
        </w:rPr>
        <w:t xml:space="preserve"> donde existe un potencial muy grande y depende de la unidad de negocio de Colombia, donde existe un equipo de trabajo encabezado por </w:t>
      </w:r>
      <w:r w:rsidR="00054226">
        <w:rPr>
          <w:lang w:val="es-CO"/>
        </w:rPr>
        <w:t xml:space="preserve">la Dirección técnica. </w:t>
      </w:r>
    </w:p>
    <w:p w:rsidR="007F79B7" w:rsidRDefault="007F79B7" w:rsidP="008058E4">
      <w:pPr>
        <w:jc w:val="both"/>
        <w:rPr>
          <w:lang w:val="es-CO"/>
        </w:rPr>
      </w:pPr>
    </w:p>
    <w:p w:rsidR="008058E4" w:rsidRPr="008058E4" w:rsidRDefault="008058E4" w:rsidP="008058E4">
      <w:pPr>
        <w:jc w:val="both"/>
        <w:rPr>
          <w:lang w:val="es-CO"/>
        </w:rPr>
      </w:pPr>
      <w:r w:rsidRPr="008058E4">
        <w:rPr>
          <w:lang w:val="es-CO"/>
        </w:rPr>
        <w:t xml:space="preserve"> </w:t>
      </w:r>
    </w:p>
    <w:p w:rsidR="008058E4" w:rsidRPr="008058E4" w:rsidRDefault="008058E4" w:rsidP="009A2671">
      <w:pPr>
        <w:pStyle w:val="ListParagraph"/>
        <w:numPr>
          <w:ilvl w:val="0"/>
          <w:numId w:val="4"/>
        </w:numPr>
        <w:jc w:val="both"/>
        <w:rPr>
          <w:lang w:val="es-CO"/>
        </w:rPr>
      </w:pPr>
      <w:r w:rsidRPr="008058E4">
        <w:rPr>
          <w:lang w:val="es-CO"/>
        </w:rPr>
        <w:t>Análisis de amenazas a la imparcialidad, trasparencia a la percepción pública.</w:t>
      </w:r>
    </w:p>
    <w:p w:rsidR="008058E4" w:rsidRPr="008058E4" w:rsidRDefault="008058E4" w:rsidP="008058E4">
      <w:pPr>
        <w:pStyle w:val="ListParagraph"/>
        <w:ind w:left="360"/>
        <w:jc w:val="both"/>
        <w:rPr>
          <w:lang w:val="es-CO"/>
        </w:rPr>
      </w:pPr>
    </w:p>
    <w:p w:rsidR="008058E4" w:rsidRPr="008058E4" w:rsidRDefault="00054226" w:rsidP="00EA6089">
      <w:pPr>
        <w:ind w:left="426"/>
        <w:jc w:val="both"/>
        <w:rPr>
          <w:color w:val="000000" w:themeColor="text1"/>
          <w:lang w:val="es-CO"/>
        </w:rPr>
      </w:pPr>
      <w:r>
        <w:rPr>
          <w:color w:val="000000" w:themeColor="text1"/>
          <w:lang w:val="es-CO"/>
        </w:rPr>
        <w:t xml:space="preserve">La Gerente de Certificación explico la Metodología de identificación y evaluación de riesgos, controles y presento </w:t>
      </w:r>
      <w:r w:rsidR="00EA6089">
        <w:rPr>
          <w:color w:val="000000" w:themeColor="text1"/>
          <w:lang w:val="es-CO"/>
        </w:rPr>
        <w:t xml:space="preserve">los </w:t>
      </w:r>
      <w:r>
        <w:rPr>
          <w:color w:val="000000" w:themeColor="text1"/>
          <w:lang w:val="es-CO"/>
        </w:rPr>
        <w:t xml:space="preserve">resultados </w:t>
      </w:r>
      <w:r w:rsidR="00EA6089">
        <w:rPr>
          <w:color w:val="000000" w:themeColor="text1"/>
          <w:lang w:val="es-CO"/>
        </w:rPr>
        <w:t>de</w:t>
      </w:r>
      <w:r>
        <w:rPr>
          <w:color w:val="000000" w:themeColor="text1"/>
          <w:lang w:val="es-CO"/>
        </w:rPr>
        <w:t xml:space="preserve"> la matriz para cada uno de los procesos. </w:t>
      </w:r>
    </w:p>
    <w:p w:rsidR="008058E4" w:rsidRPr="008058E4" w:rsidRDefault="008058E4" w:rsidP="008058E4">
      <w:pPr>
        <w:jc w:val="both"/>
        <w:rPr>
          <w:lang w:val="es-CO"/>
        </w:rPr>
      </w:pPr>
    </w:p>
    <w:p w:rsidR="008058E4" w:rsidRPr="008058E4" w:rsidRDefault="008058E4" w:rsidP="009A2671">
      <w:pPr>
        <w:pStyle w:val="ListParagraph"/>
        <w:numPr>
          <w:ilvl w:val="0"/>
          <w:numId w:val="4"/>
        </w:numPr>
        <w:spacing w:after="200"/>
        <w:jc w:val="both"/>
        <w:rPr>
          <w:lang w:val="es-CO"/>
        </w:rPr>
      </w:pPr>
      <w:r w:rsidRPr="008058E4">
        <w:rPr>
          <w:lang w:val="es-CO"/>
        </w:rPr>
        <w:t>Verificación de los controles establecidos en la Matriz de Riesgos dentro de los criterios de Evaluación definidos.</w:t>
      </w:r>
    </w:p>
    <w:p w:rsidR="008058E4" w:rsidRPr="008058E4" w:rsidRDefault="008058E4" w:rsidP="008058E4">
      <w:pPr>
        <w:pStyle w:val="ListParagraph"/>
        <w:ind w:left="360"/>
        <w:jc w:val="both"/>
        <w:rPr>
          <w:lang w:val="es-CO"/>
        </w:rPr>
      </w:pPr>
    </w:p>
    <w:p w:rsidR="008058E4" w:rsidRPr="00EA6089" w:rsidRDefault="00EA6089" w:rsidP="00EA6089">
      <w:pPr>
        <w:ind w:left="426" w:hanging="426"/>
        <w:jc w:val="both"/>
        <w:rPr>
          <w:lang w:val="es-CO"/>
        </w:rPr>
      </w:pPr>
      <w:r>
        <w:rPr>
          <w:lang w:val="es-CO"/>
        </w:rPr>
        <w:t xml:space="preserve">       </w:t>
      </w:r>
      <w:r w:rsidR="008058E4" w:rsidRPr="00EA6089">
        <w:rPr>
          <w:lang w:val="es-CO"/>
        </w:rPr>
        <w:t>Se realiza la presentación de la matriz de riesgos 4268 Risk Assessment FMEA y se analizan los riesgos definidos por Cotecna, sus potenciales impa</w:t>
      </w:r>
      <w:r>
        <w:rPr>
          <w:lang w:val="es-CO"/>
        </w:rPr>
        <w:t xml:space="preserve">ctos y la potencial ocurrencia </w:t>
      </w:r>
      <w:r w:rsidR="008058E4" w:rsidRPr="00EA6089">
        <w:rPr>
          <w:lang w:val="es-CO"/>
        </w:rPr>
        <w:t>y los riesgos residuales.</w:t>
      </w:r>
    </w:p>
    <w:p w:rsidR="008058E4" w:rsidRPr="008058E4" w:rsidRDefault="008058E4" w:rsidP="00EA6089">
      <w:pPr>
        <w:pStyle w:val="ListParagraph"/>
        <w:ind w:left="426" w:hanging="426"/>
        <w:jc w:val="both"/>
        <w:rPr>
          <w:lang w:val="es-CO"/>
        </w:rPr>
      </w:pPr>
    </w:p>
    <w:p w:rsidR="008058E4" w:rsidRPr="00EA6089" w:rsidRDefault="00EA6089" w:rsidP="00EA6089">
      <w:pPr>
        <w:ind w:left="426" w:hanging="426"/>
        <w:jc w:val="both"/>
        <w:rPr>
          <w:lang w:val="es-CO"/>
        </w:rPr>
      </w:pPr>
      <w:r>
        <w:rPr>
          <w:lang w:val="es-CO"/>
        </w:rPr>
        <w:t xml:space="preserve">        </w:t>
      </w:r>
      <w:r w:rsidR="008058E4" w:rsidRPr="00EA6089">
        <w:rPr>
          <w:lang w:val="es-CO"/>
        </w:rPr>
        <w:t>Se realizara análisis de los riesgos mencionados por el GPI  que no estén considerados en la matriz de riesgos 4268, y estos mismos serán analizados por el equipo de Dirección y considerados a fin de determinar los controles a incluir y eventualmente actualizar la matriz de riesgos.</w:t>
      </w:r>
    </w:p>
    <w:p w:rsidR="008058E4" w:rsidRPr="008058E4" w:rsidRDefault="008058E4" w:rsidP="008058E4">
      <w:pPr>
        <w:pStyle w:val="ListParagraph"/>
        <w:ind w:left="360"/>
        <w:jc w:val="both"/>
        <w:rPr>
          <w:lang w:val="es-CO"/>
        </w:rPr>
      </w:pPr>
    </w:p>
    <w:p w:rsidR="008058E4" w:rsidRDefault="008058E4" w:rsidP="009A2671">
      <w:pPr>
        <w:pStyle w:val="ListParagraph"/>
        <w:numPr>
          <w:ilvl w:val="0"/>
          <w:numId w:val="4"/>
        </w:numPr>
        <w:jc w:val="both"/>
      </w:pPr>
      <w:r>
        <w:t xml:space="preserve">Proposiciones y varios </w:t>
      </w:r>
    </w:p>
    <w:p w:rsidR="008058E4" w:rsidRDefault="008058E4" w:rsidP="008058E4">
      <w:pPr>
        <w:pStyle w:val="ListParagraph"/>
        <w:ind w:left="360"/>
        <w:jc w:val="both"/>
      </w:pPr>
    </w:p>
    <w:p w:rsidR="00EA6089" w:rsidRPr="00EA6089" w:rsidRDefault="00EA6089" w:rsidP="009A2671">
      <w:pPr>
        <w:pStyle w:val="ListParagraph"/>
        <w:numPr>
          <w:ilvl w:val="0"/>
          <w:numId w:val="8"/>
        </w:numPr>
        <w:ind w:left="709"/>
        <w:jc w:val="both"/>
        <w:rPr>
          <w:color w:val="000000" w:themeColor="text1"/>
          <w:lang w:val="es-CO"/>
        </w:rPr>
      </w:pPr>
      <w:r w:rsidRPr="00EA6089">
        <w:rPr>
          <w:color w:val="000000" w:themeColor="text1"/>
          <w:lang w:val="es-CO"/>
        </w:rPr>
        <w:t xml:space="preserve">La gerencia de certificación y la Alta dirección reevaluaran la Matriz EFMA con los aportes de la presente sesión y los que lleguen al BLOG DEL GPI, teniendo en cuenta que no se pudieron identificar los aspectos altos que se habían identificado. </w:t>
      </w:r>
    </w:p>
    <w:p w:rsidR="00EA6089" w:rsidRPr="00EA6089" w:rsidRDefault="00EA6089" w:rsidP="009A2671">
      <w:pPr>
        <w:pStyle w:val="ListParagraph"/>
        <w:numPr>
          <w:ilvl w:val="0"/>
          <w:numId w:val="8"/>
        </w:numPr>
        <w:ind w:left="709"/>
        <w:jc w:val="both"/>
        <w:rPr>
          <w:color w:val="000000" w:themeColor="text1"/>
          <w:lang w:val="es-CO"/>
        </w:rPr>
      </w:pPr>
      <w:r w:rsidRPr="00EA6089">
        <w:rPr>
          <w:color w:val="000000" w:themeColor="text1"/>
          <w:lang w:val="es-CO"/>
        </w:rPr>
        <w:t>Incluir en el BLOG un cronograma de eventos de GPI para 2018</w:t>
      </w:r>
    </w:p>
    <w:p w:rsidR="00EA6089" w:rsidRPr="00EA6089" w:rsidRDefault="00EA6089" w:rsidP="009A2671">
      <w:pPr>
        <w:pStyle w:val="ListParagraph"/>
        <w:numPr>
          <w:ilvl w:val="0"/>
          <w:numId w:val="8"/>
        </w:numPr>
        <w:ind w:left="709"/>
        <w:jc w:val="both"/>
        <w:rPr>
          <w:color w:val="000000" w:themeColor="text1"/>
          <w:lang w:val="es-CO"/>
        </w:rPr>
      </w:pPr>
      <w:r w:rsidRPr="00EA6089">
        <w:rPr>
          <w:color w:val="000000" w:themeColor="text1"/>
          <w:lang w:val="es-CO"/>
        </w:rPr>
        <w:t>Se volverá a enviar el link del blog a los nuevos integrantes del comité del GPI, incluyendo a México y Argentina.</w:t>
      </w:r>
    </w:p>
    <w:p w:rsidR="00DA20F5" w:rsidRPr="00EA6089" w:rsidRDefault="00DA20F5" w:rsidP="00EA6089">
      <w:pPr>
        <w:spacing w:after="200"/>
        <w:jc w:val="both"/>
        <w:rPr>
          <w:lang w:val="es-CO"/>
        </w:rPr>
      </w:pPr>
    </w:p>
    <w:p w:rsidR="008058E4" w:rsidRPr="00EE15C7" w:rsidRDefault="008058E4" w:rsidP="008058E4">
      <w:pPr>
        <w:jc w:val="both"/>
        <w:rPr>
          <w:b/>
        </w:rPr>
      </w:pPr>
      <w:r w:rsidRPr="00EE15C7">
        <w:rPr>
          <w:b/>
        </w:rPr>
        <w:t>Sugerencias</w:t>
      </w:r>
    </w:p>
    <w:p w:rsidR="008058E4" w:rsidRDefault="008058E4" w:rsidP="008058E4">
      <w:pPr>
        <w:jc w:val="both"/>
      </w:pPr>
    </w:p>
    <w:p w:rsidR="008058E4" w:rsidRPr="008058E4" w:rsidRDefault="008058E4" w:rsidP="009A2671">
      <w:pPr>
        <w:pStyle w:val="ListParagraph"/>
        <w:numPr>
          <w:ilvl w:val="0"/>
          <w:numId w:val="9"/>
        </w:numPr>
        <w:jc w:val="both"/>
        <w:rPr>
          <w:lang w:val="es-CO"/>
        </w:rPr>
      </w:pPr>
      <w:r w:rsidRPr="008058E4">
        <w:rPr>
          <w:lang w:val="es-CO"/>
        </w:rPr>
        <w:t xml:space="preserve">Los miembros del comité sugieren que se mantenga el mismo mes de programación </w:t>
      </w:r>
      <w:r w:rsidR="00EA6089">
        <w:rPr>
          <w:lang w:val="es-CO"/>
        </w:rPr>
        <w:t>para los comités del próximo año.</w:t>
      </w:r>
    </w:p>
    <w:p w:rsidR="008058E4" w:rsidRPr="008058E4" w:rsidRDefault="008058E4" w:rsidP="009A2671">
      <w:pPr>
        <w:pStyle w:val="ListParagraph"/>
        <w:numPr>
          <w:ilvl w:val="0"/>
          <w:numId w:val="9"/>
        </w:numPr>
        <w:jc w:val="both"/>
        <w:rPr>
          <w:color w:val="000000" w:themeColor="text1"/>
          <w:lang w:val="es-CO"/>
        </w:rPr>
      </w:pPr>
      <w:r w:rsidRPr="008058E4">
        <w:rPr>
          <w:lang w:val="es-CO"/>
        </w:rPr>
        <w:t>El Señor Andrés Ospina representante del comité ante la confederación colombiana de consumidores</w:t>
      </w:r>
      <w:r w:rsidR="00EA6089">
        <w:rPr>
          <w:lang w:val="es-CO"/>
        </w:rPr>
        <w:t>,</w:t>
      </w:r>
      <w:r w:rsidRPr="008058E4">
        <w:rPr>
          <w:lang w:val="es-CO"/>
        </w:rPr>
        <w:t xml:space="preserve"> sugiere para la próxima reunión hablar sobre las quejas y reclamos, </w:t>
      </w:r>
      <w:r w:rsidRPr="008058E4">
        <w:rPr>
          <w:color w:val="000000" w:themeColor="text1"/>
          <w:lang w:val="es-CO"/>
        </w:rPr>
        <w:t>teniendo en cuanta el tema de la imparcialidad en la toma de decisiones.</w:t>
      </w:r>
    </w:p>
    <w:p w:rsidR="00F9371F" w:rsidRPr="008058E4" w:rsidRDefault="008058E4" w:rsidP="009A2671">
      <w:pPr>
        <w:pStyle w:val="ListParagraph"/>
        <w:numPr>
          <w:ilvl w:val="0"/>
          <w:numId w:val="9"/>
        </w:numPr>
        <w:jc w:val="both"/>
        <w:rPr>
          <w:color w:val="000000" w:themeColor="text1"/>
          <w:lang w:val="es-CO"/>
        </w:rPr>
      </w:pPr>
      <w:r w:rsidRPr="008058E4">
        <w:rPr>
          <w:color w:val="000000" w:themeColor="text1"/>
          <w:lang w:val="es-CO"/>
        </w:rPr>
        <w:t xml:space="preserve">Se informa que para la próxima reunión se realizara la entrega de certificados de gestión del riesgo de los miembros del comité GPI. </w:t>
      </w:r>
    </w:p>
    <w:p w:rsidR="00F9371F" w:rsidRPr="00F9371F" w:rsidRDefault="00F9371F" w:rsidP="00A6720E">
      <w:pPr>
        <w:jc w:val="both"/>
        <w:rPr>
          <w:rFonts w:cs="Arial"/>
          <w:sz w:val="22"/>
          <w:szCs w:val="22"/>
          <w:lang w:val="es-CO"/>
        </w:rPr>
      </w:pPr>
    </w:p>
    <w:p w:rsidR="00376C14" w:rsidRPr="00F9371F" w:rsidRDefault="00376C14" w:rsidP="00A6720E">
      <w:pPr>
        <w:jc w:val="both"/>
        <w:rPr>
          <w:rFonts w:cs="Arial"/>
          <w:sz w:val="22"/>
          <w:szCs w:val="22"/>
          <w:lang w:val="es-CO"/>
        </w:rPr>
      </w:pPr>
    </w:p>
    <w:p w:rsidR="005F4DF1" w:rsidRDefault="0091314E" w:rsidP="001B31CD">
      <w:pPr>
        <w:jc w:val="both"/>
        <w:rPr>
          <w:rFonts w:cs="Arial"/>
          <w:sz w:val="28"/>
        </w:rPr>
      </w:pPr>
      <w:r>
        <w:rPr>
          <w:rFonts w:cs="Arial"/>
          <w:sz w:val="28"/>
        </w:rPr>
        <w:t>Meeting started</w:t>
      </w:r>
      <w:r w:rsidR="005F4DF1" w:rsidRPr="001B31CD">
        <w:rPr>
          <w:rFonts w:cs="Arial"/>
          <w:sz w:val="28"/>
        </w:rPr>
        <w:t xml:space="preserve"> a</w:t>
      </w:r>
      <w:r w:rsidR="004D6FCD">
        <w:rPr>
          <w:rFonts w:cs="Arial"/>
          <w:sz w:val="28"/>
        </w:rPr>
        <w:t xml:space="preserve">t </w:t>
      </w:r>
      <w:r w:rsidR="00F9371F">
        <w:rPr>
          <w:rFonts w:cs="Arial"/>
          <w:sz w:val="28"/>
        </w:rPr>
        <w:t>12</w:t>
      </w:r>
      <w:r w:rsidR="00376C14">
        <w:rPr>
          <w:rFonts w:cs="Arial"/>
          <w:sz w:val="28"/>
        </w:rPr>
        <w:t>:</w:t>
      </w:r>
      <w:r w:rsidR="00A6720E">
        <w:rPr>
          <w:rFonts w:cs="Arial"/>
          <w:sz w:val="28"/>
        </w:rPr>
        <w:t>00</w:t>
      </w:r>
      <w:r w:rsidR="00376C14">
        <w:rPr>
          <w:rFonts w:cs="Arial"/>
          <w:sz w:val="28"/>
        </w:rPr>
        <w:t>hrs</w:t>
      </w:r>
    </w:p>
    <w:p w:rsidR="00376C14" w:rsidRPr="001B31CD" w:rsidRDefault="00376C14" w:rsidP="001B31CD">
      <w:pPr>
        <w:jc w:val="both"/>
        <w:rPr>
          <w:rFonts w:cs="Arial"/>
          <w:sz w:val="28"/>
        </w:rPr>
      </w:pPr>
    </w:p>
    <w:p w:rsidR="007F127D" w:rsidRDefault="007F127D" w:rsidP="000F0E8F">
      <w:pPr>
        <w:jc w:val="both"/>
        <w:rPr>
          <w:rFonts w:cs="Arial"/>
          <w:b/>
          <w:color w:val="003399"/>
          <w:sz w:val="28"/>
        </w:rPr>
      </w:pPr>
    </w:p>
    <w:p w:rsidR="007F127D" w:rsidRDefault="007F127D" w:rsidP="000F0E8F">
      <w:pPr>
        <w:jc w:val="both"/>
        <w:rPr>
          <w:rFonts w:cs="Arial"/>
          <w:b/>
          <w:color w:val="003399"/>
          <w:sz w:val="28"/>
        </w:rPr>
      </w:pPr>
    </w:p>
    <w:p w:rsidR="007F127D" w:rsidRDefault="007F127D" w:rsidP="000F0E8F">
      <w:pPr>
        <w:jc w:val="both"/>
        <w:rPr>
          <w:rFonts w:cs="Arial"/>
          <w:b/>
          <w:color w:val="003399"/>
          <w:sz w:val="28"/>
        </w:rPr>
      </w:pPr>
    </w:p>
    <w:p w:rsidR="007F127D" w:rsidRDefault="007F127D" w:rsidP="000F0E8F">
      <w:pPr>
        <w:jc w:val="both"/>
        <w:rPr>
          <w:rFonts w:cs="Arial"/>
          <w:b/>
          <w:color w:val="003399"/>
          <w:sz w:val="28"/>
        </w:rPr>
      </w:pPr>
    </w:p>
    <w:p w:rsidR="00D812DB" w:rsidRDefault="000F0E8F" w:rsidP="000F0E8F">
      <w:pPr>
        <w:jc w:val="both"/>
        <w:rPr>
          <w:rFonts w:cs="Arial"/>
          <w:b/>
          <w:color w:val="003399"/>
          <w:sz w:val="28"/>
        </w:rPr>
      </w:pPr>
      <w:r w:rsidRPr="000F0E8F">
        <w:rPr>
          <w:rFonts w:cs="Arial"/>
          <w:b/>
          <w:color w:val="003399"/>
          <w:sz w:val="28"/>
        </w:rPr>
        <w:lastRenderedPageBreak/>
        <w:t>SCHEDULE</w:t>
      </w:r>
      <w:r w:rsidR="00A50504">
        <w:rPr>
          <w:rFonts w:cs="Arial"/>
          <w:b/>
          <w:color w:val="003399"/>
          <w:sz w:val="28"/>
        </w:rPr>
        <w:t xml:space="preserve">: Horario </w:t>
      </w:r>
    </w:p>
    <w:p w:rsidR="00376C14" w:rsidRDefault="00376C14" w:rsidP="00A6720E">
      <w:pPr>
        <w:jc w:val="both"/>
        <w:rPr>
          <w:rFonts w:cs="Arial"/>
          <w:sz w:val="22"/>
          <w:szCs w:val="22"/>
        </w:rPr>
      </w:pPr>
    </w:p>
    <w:p w:rsidR="001E1ACF" w:rsidRPr="00767865" w:rsidRDefault="001E1ACF" w:rsidP="00DF5B70">
      <w:pPr>
        <w:jc w:val="both"/>
        <w:rPr>
          <w:rFonts w:cs="Arial"/>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59"/>
        <w:gridCol w:w="7627"/>
      </w:tblGrid>
      <w:tr w:rsidR="00DF5B70" w:rsidRPr="0068068D" w:rsidTr="0045752E">
        <w:trPr>
          <w:trHeight w:val="345"/>
        </w:trPr>
        <w:tc>
          <w:tcPr>
            <w:tcW w:w="1260" w:type="dxa"/>
            <w:shd w:val="clear" w:color="auto" w:fill="00AAF6"/>
          </w:tcPr>
          <w:p w:rsidR="00DF5B70" w:rsidRPr="00767865" w:rsidRDefault="00DF5B70" w:rsidP="0045752E">
            <w:pPr>
              <w:spacing w:before="60"/>
              <w:jc w:val="both"/>
              <w:rPr>
                <w:rFonts w:cs="Arial"/>
                <w:color w:val="FFFFFF"/>
                <w:sz w:val="22"/>
                <w:szCs w:val="22"/>
              </w:rPr>
            </w:pPr>
            <w:r w:rsidRPr="00767865">
              <w:rPr>
                <w:rFonts w:cs="Arial"/>
                <w:b/>
                <w:color w:val="FFFFFF"/>
                <w:sz w:val="22"/>
                <w:szCs w:val="22"/>
              </w:rPr>
              <w:t xml:space="preserve">Decision: </w:t>
            </w:r>
          </w:p>
        </w:tc>
        <w:tc>
          <w:tcPr>
            <w:tcW w:w="7740" w:type="dxa"/>
          </w:tcPr>
          <w:p w:rsidR="00A50504" w:rsidRPr="00A50504" w:rsidRDefault="0068068D" w:rsidP="00A50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themeColor="text1"/>
                <w:sz w:val="22"/>
                <w:szCs w:val="22"/>
                <w:lang w:val="es-CO" w:eastAsia="es-CO"/>
              </w:rPr>
            </w:pPr>
            <w:r>
              <w:rPr>
                <w:rFonts w:cs="Arial"/>
                <w:color w:val="000000" w:themeColor="text1"/>
                <w:sz w:val="22"/>
                <w:szCs w:val="22"/>
                <w:lang w:val="es-ES" w:eastAsia="es-CO"/>
              </w:rPr>
              <w:t>Actividades</w:t>
            </w:r>
          </w:p>
          <w:p w:rsidR="008058E4" w:rsidRDefault="008058E4" w:rsidP="008058E4">
            <w:pPr>
              <w:jc w:val="both"/>
            </w:pPr>
          </w:p>
          <w:p w:rsidR="008058E4" w:rsidRPr="000845A3" w:rsidRDefault="008058E4" w:rsidP="009A2671">
            <w:pPr>
              <w:pStyle w:val="ListParagraph"/>
              <w:numPr>
                <w:ilvl w:val="1"/>
                <w:numId w:val="7"/>
              </w:numPr>
              <w:jc w:val="both"/>
              <w:rPr>
                <w:lang w:val="es-CO"/>
              </w:rPr>
            </w:pPr>
            <w:r w:rsidRPr="000845A3">
              <w:rPr>
                <w:lang w:val="es-CO"/>
              </w:rPr>
              <w:t xml:space="preserve">La gerencia de certificación y la Alta dirección </w:t>
            </w:r>
            <w:r w:rsidR="006B73A3">
              <w:rPr>
                <w:lang w:val="es-CO"/>
              </w:rPr>
              <w:t>revisaran</w:t>
            </w:r>
            <w:r w:rsidRPr="000845A3">
              <w:rPr>
                <w:lang w:val="es-CO"/>
              </w:rPr>
              <w:t xml:space="preserve"> la Matriz EFMA con los aportes de la presente sesión y los que lleguen al BLOG </w:t>
            </w:r>
            <w:r w:rsidR="006B73A3">
              <w:rPr>
                <w:lang w:val="es-CO"/>
              </w:rPr>
              <w:t>del</w:t>
            </w:r>
            <w:bookmarkStart w:id="0" w:name="_GoBack"/>
            <w:bookmarkEnd w:id="0"/>
            <w:r w:rsidRPr="000845A3">
              <w:rPr>
                <w:lang w:val="es-CO"/>
              </w:rPr>
              <w:t xml:space="preserve"> GPI</w:t>
            </w:r>
            <w:r w:rsidR="000845A3" w:rsidRPr="000845A3">
              <w:rPr>
                <w:lang w:val="es-CO"/>
              </w:rPr>
              <w:t xml:space="preserve"> en el primer trimestre del año 2018</w:t>
            </w:r>
            <w:r w:rsidR="0068068D">
              <w:rPr>
                <w:lang w:val="es-CO"/>
              </w:rPr>
              <w:t>.</w:t>
            </w:r>
            <w:r w:rsidRPr="000845A3">
              <w:rPr>
                <w:lang w:val="es-CO"/>
              </w:rPr>
              <w:t xml:space="preserve"> </w:t>
            </w:r>
          </w:p>
          <w:p w:rsidR="00AC1016" w:rsidRDefault="000845A3" w:rsidP="009A2671">
            <w:pPr>
              <w:pStyle w:val="ListParagraph"/>
              <w:numPr>
                <w:ilvl w:val="1"/>
                <w:numId w:val="7"/>
              </w:numPr>
              <w:jc w:val="both"/>
              <w:rPr>
                <w:lang w:val="es-CO"/>
              </w:rPr>
            </w:pPr>
            <w:r w:rsidRPr="000845A3">
              <w:rPr>
                <w:lang w:val="es-CO"/>
              </w:rPr>
              <w:t xml:space="preserve">Convocatoria y realización del </w:t>
            </w:r>
            <w:r w:rsidR="00AC1016" w:rsidRPr="000845A3">
              <w:rPr>
                <w:lang w:val="es-CO"/>
              </w:rPr>
              <w:t>Curso Gestión del Riesgo</w:t>
            </w:r>
            <w:r w:rsidR="000D3DC2">
              <w:rPr>
                <w:lang w:val="es-CO"/>
              </w:rPr>
              <w:t xml:space="preserve"> a los miembros del GPI</w:t>
            </w:r>
          </w:p>
          <w:p w:rsidR="007F127D" w:rsidRPr="000845A3" w:rsidRDefault="007F127D" w:rsidP="009A2671">
            <w:pPr>
              <w:pStyle w:val="ListParagraph"/>
              <w:numPr>
                <w:ilvl w:val="1"/>
                <w:numId w:val="7"/>
              </w:numPr>
              <w:jc w:val="both"/>
              <w:rPr>
                <w:lang w:val="es-CO"/>
              </w:rPr>
            </w:pPr>
            <w:r>
              <w:rPr>
                <w:lang w:val="es-CO"/>
              </w:rPr>
              <w:t>Subir el registro fotográfico de la reunión del 03 de noviembre de 2017</w:t>
            </w:r>
          </w:p>
          <w:p w:rsidR="00A50504" w:rsidRPr="000845A3" w:rsidRDefault="000845A3" w:rsidP="00B733F1">
            <w:pPr>
              <w:pStyle w:val="ListParagraph"/>
              <w:numPr>
                <w:ilvl w:val="1"/>
                <w:numId w:val="7"/>
              </w:numPr>
              <w:spacing w:before="60"/>
              <w:jc w:val="both"/>
              <w:rPr>
                <w:rFonts w:cs="Arial"/>
                <w:sz w:val="22"/>
                <w:szCs w:val="22"/>
                <w:lang w:val="es-CO"/>
              </w:rPr>
            </w:pPr>
            <w:r w:rsidRPr="000845A3">
              <w:rPr>
                <w:lang w:val="es-CO"/>
              </w:rPr>
              <w:t>Recordatorio del registro en el</w:t>
            </w:r>
            <w:r w:rsidR="008058E4" w:rsidRPr="000845A3">
              <w:rPr>
                <w:lang w:val="es-CO"/>
              </w:rPr>
              <w:t xml:space="preserve"> blog a los nuevos </w:t>
            </w:r>
            <w:r w:rsidRPr="000845A3">
              <w:rPr>
                <w:lang w:val="es-CO"/>
              </w:rPr>
              <w:t>integrantes del comité del GPI.</w:t>
            </w:r>
          </w:p>
          <w:p w:rsidR="00A50504" w:rsidRDefault="00A50504" w:rsidP="00C7067E">
            <w:pPr>
              <w:spacing w:before="60"/>
              <w:jc w:val="both"/>
              <w:rPr>
                <w:rFonts w:cs="Arial"/>
                <w:sz w:val="22"/>
                <w:szCs w:val="22"/>
                <w:highlight w:val="yellow"/>
                <w:lang w:val="es-CO"/>
              </w:rPr>
            </w:pPr>
          </w:p>
          <w:p w:rsidR="00A62F1B" w:rsidRPr="00A50504" w:rsidRDefault="00A62F1B" w:rsidP="00C7067E">
            <w:pPr>
              <w:spacing w:before="60"/>
              <w:jc w:val="both"/>
              <w:rPr>
                <w:rFonts w:cs="Arial"/>
                <w:sz w:val="22"/>
                <w:szCs w:val="22"/>
                <w:highlight w:val="yellow"/>
                <w:lang w:val="es-CO"/>
              </w:rPr>
            </w:pPr>
          </w:p>
        </w:tc>
      </w:tr>
      <w:tr w:rsidR="00DF5B70" w:rsidRPr="0068068D" w:rsidTr="0045752E">
        <w:trPr>
          <w:trHeight w:val="57"/>
        </w:trPr>
        <w:tc>
          <w:tcPr>
            <w:tcW w:w="1260" w:type="dxa"/>
            <w:shd w:val="clear" w:color="auto" w:fill="auto"/>
          </w:tcPr>
          <w:p w:rsidR="00DF5B70" w:rsidRPr="00A50504" w:rsidRDefault="00DF5B70" w:rsidP="0045752E">
            <w:pPr>
              <w:spacing w:before="60"/>
              <w:jc w:val="both"/>
              <w:rPr>
                <w:rFonts w:cs="Arial"/>
                <w:b/>
                <w:color w:val="FFFFFF"/>
                <w:sz w:val="10"/>
                <w:szCs w:val="10"/>
                <w:lang w:val="es-CO"/>
              </w:rPr>
            </w:pPr>
          </w:p>
        </w:tc>
        <w:tc>
          <w:tcPr>
            <w:tcW w:w="7740" w:type="dxa"/>
            <w:shd w:val="clear" w:color="auto" w:fill="auto"/>
          </w:tcPr>
          <w:p w:rsidR="00DF5B70" w:rsidRPr="00A50504" w:rsidRDefault="00DF5B70" w:rsidP="0045752E">
            <w:pPr>
              <w:spacing w:before="60"/>
              <w:jc w:val="both"/>
              <w:rPr>
                <w:rFonts w:cs="Arial"/>
                <w:sz w:val="10"/>
                <w:szCs w:val="10"/>
                <w:highlight w:val="yellow"/>
                <w:lang w:val="es-CO"/>
              </w:rPr>
            </w:pPr>
          </w:p>
        </w:tc>
      </w:tr>
      <w:tr w:rsidR="00DF5B70" w:rsidRPr="00A50504" w:rsidTr="0045752E">
        <w:trPr>
          <w:trHeight w:val="345"/>
        </w:trPr>
        <w:tc>
          <w:tcPr>
            <w:tcW w:w="1260" w:type="dxa"/>
            <w:shd w:val="clear" w:color="auto" w:fill="FF8029"/>
          </w:tcPr>
          <w:p w:rsidR="00DF5B70" w:rsidRPr="00767865" w:rsidRDefault="00DF5B70" w:rsidP="0045752E">
            <w:pPr>
              <w:spacing w:before="60"/>
              <w:jc w:val="both"/>
              <w:rPr>
                <w:rFonts w:cs="Arial"/>
                <w:b/>
                <w:color w:val="FFFFFF"/>
                <w:sz w:val="22"/>
                <w:szCs w:val="22"/>
              </w:rPr>
            </w:pPr>
            <w:r w:rsidRPr="00767865">
              <w:rPr>
                <w:rFonts w:cs="Arial"/>
                <w:b/>
                <w:color w:val="FFFFFF"/>
                <w:sz w:val="22"/>
                <w:szCs w:val="22"/>
              </w:rPr>
              <w:t>Action:</w:t>
            </w:r>
          </w:p>
        </w:tc>
        <w:tc>
          <w:tcPr>
            <w:tcW w:w="7740" w:type="dxa"/>
          </w:tcPr>
          <w:p w:rsidR="00A50504" w:rsidRPr="002D41B6" w:rsidRDefault="002D41B6" w:rsidP="00A50504">
            <w:pPr>
              <w:pStyle w:val="HTMLPreformatted"/>
              <w:shd w:val="clear" w:color="auto" w:fill="FFFFFF"/>
              <w:rPr>
                <w:rFonts w:ascii="Arial" w:hAnsi="Arial" w:cs="Arial"/>
                <w:color w:val="000000" w:themeColor="text1"/>
                <w:sz w:val="22"/>
                <w:szCs w:val="22"/>
              </w:rPr>
            </w:pPr>
            <w:r w:rsidRPr="002D41B6">
              <w:rPr>
                <w:rFonts w:ascii="Arial" w:hAnsi="Arial" w:cs="Arial"/>
                <w:color w:val="000000" w:themeColor="text1"/>
                <w:sz w:val="22"/>
                <w:szCs w:val="22"/>
                <w:lang w:val="es-ES"/>
              </w:rPr>
              <w:t xml:space="preserve">Revisar todos los existentes </w:t>
            </w:r>
          </w:p>
          <w:p w:rsidR="00A50504" w:rsidRPr="00A50504" w:rsidRDefault="00A50504" w:rsidP="00C7067E">
            <w:pPr>
              <w:spacing w:before="60"/>
              <w:jc w:val="both"/>
              <w:rPr>
                <w:rFonts w:cs="Arial"/>
                <w:sz w:val="22"/>
                <w:szCs w:val="22"/>
                <w:lang w:val="es-CO"/>
              </w:rPr>
            </w:pPr>
          </w:p>
        </w:tc>
      </w:tr>
      <w:tr w:rsidR="00DF5B70" w:rsidRPr="00A50504" w:rsidTr="0045752E">
        <w:trPr>
          <w:trHeight w:val="80"/>
        </w:trPr>
        <w:tc>
          <w:tcPr>
            <w:tcW w:w="1260" w:type="dxa"/>
            <w:shd w:val="clear" w:color="auto" w:fill="auto"/>
          </w:tcPr>
          <w:p w:rsidR="00DF5B70" w:rsidRPr="00A50504" w:rsidRDefault="00DF5B70" w:rsidP="0045752E">
            <w:pPr>
              <w:spacing w:before="60"/>
              <w:jc w:val="both"/>
              <w:rPr>
                <w:rFonts w:cs="Arial"/>
                <w:b/>
                <w:color w:val="FFFFFF"/>
                <w:sz w:val="10"/>
                <w:szCs w:val="10"/>
                <w:lang w:val="es-CO"/>
              </w:rPr>
            </w:pPr>
          </w:p>
        </w:tc>
        <w:tc>
          <w:tcPr>
            <w:tcW w:w="7740" w:type="dxa"/>
            <w:shd w:val="clear" w:color="auto" w:fill="auto"/>
          </w:tcPr>
          <w:p w:rsidR="00DF5B70" w:rsidRPr="00A50504" w:rsidRDefault="00DF5B70" w:rsidP="0045752E">
            <w:pPr>
              <w:spacing w:before="60"/>
              <w:jc w:val="both"/>
              <w:rPr>
                <w:rFonts w:cs="Arial"/>
                <w:sz w:val="10"/>
                <w:szCs w:val="10"/>
                <w:lang w:val="es-CO"/>
              </w:rPr>
            </w:pPr>
          </w:p>
        </w:tc>
      </w:tr>
      <w:tr w:rsidR="00DF5B70" w:rsidRPr="002D41B6" w:rsidTr="0045752E">
        <w:trPr>
          <w:trHeight w:val="345"/>
        </w:trPr>
        <w:tc>
          <w:tcPr>
            <w:tcW w:w="1260" w:type="dxa"/>
            <w:shd w:val="clear" w:color="auto" w:fill="A6A6A6"/>
          </w:tcPr>
          <w:p w:rsidR="00DF5B70" w:rsidRPr="00767865" w:rsidRDefault="00DF5B70" w:rsidP="0045752E">
            <w:pPr>
              <w:spacing w:before="60"/>
              <w:jc w:val="both"/>
              <w:rPr>
                <w:rFonts w:cs="Arial"/>
                <w:color w:val="FFFFFF"/>
                <w:sz w:val="22"/>
                <w:szCs w:val="22"/>
              </w:rPr>
            </w:pPr>
            <w:r w:rsidRPr="00767865">
              <w:rPr>
                <w:rFonts w:cs="Arial"/>
                <w:b/>
                <w:color w:val="FFFFFF"/>
                <w:sz w:val="22"/>
                <w:szCs w:val="22"/>
              </w:rPr>
              <w:t xml:space="preserve">Deadline: </w:t>
            </w:r>
          </w:p>
        </w:tc>
        <w:tc>
          <w:tcPr>
            <w:tcW w:w="7740" w:type="dxa"/>
          </w:tcPr>
          <w:p w:rsidR="00DF5B70" w:rsidRPr="002D41B6" w:rsidRDefault="002D41B6" w:rsidP="002D41B6">
            <w:pPr>
              <w:spacing w:before="60"/>
              <w:jc w:val="both"/>
              <w:rPr>
                <w:rFonts w:cs="Arial"/>
                <w:sz w:val="22"/>
                <w:szCs w:val="22"/>
                <w:lang w:val="es-CO"/>
              </w:rPr>
            </w:pPr>
            <w:r w:rsidRPr="002D41B6">
              <w:rPr>
                <w:rFonts w:cs="Arial"/>
                <w:sz w:val="22"/>
                <w:szCs w:val="22"/>
                <w:lang w:val="es-CO"/>
              </w:rPr>
              <w:t>31 de Diciembre de 2017</w:t>
            </w:r>
          </w:p>
        </w:tc>
      </w:tr>
    </w:tbl>
    <w:p w:rsidR="00DF5B70" w:rsidRPr="002D41B6" w:rsidRDefault="00DF5B70" w:rsidP="00DF5B70">
      <w:pPr>
        <w:rPr>
          <w:rFonts w:cs="Arial"/>
          <w:sz w:val="22"/>
          <w:szCs w:val="22"/>
          <w:lang w:val="es-CO"/>
        </w:rPr>
      </w:pPr>
    </w:p>
    <w:p w:rsidR="000F0E8F" w:rsidRPr="002D41B6" w:rsidRDefault="000F0E8F" w:rsidP="004D6FCD">
      <w:pPr>
        <w:rPr>
          <w:rFonts w:cs="Arial"/>
          <w:sz w:val="22"/>
          <w:szCs w:val="22"/>
          <w:lang w:val="es-CO"/>
        </w:rPr>
      </w:pPr>
    </w:p>
    <w:p w:rsidR="0091314E" w:rsidRPr="001B31CD" w:rsidRDefault="0091314E" w:rsidP="0091314E">
      <w:pPr>
        <w:jc w:val="both"/>
        <w:rPr>
          <w:rFonts w:cs="Arial"/>
          <w:sz w:val="28"/>
        </w:rPr>
      </w:pPr>
      <w:r>
        <w:rPr>
          <w:rFonts w:cs="Arial"/>
          <w:sz w:val="28"/>
        </w:rPr>
        <w:t>Meeting ended</w:t>
      </w:r>
      <w:r w:rsidR="004D6FCD">
        <w:rPr>
          <w:rFonts w:cs="Arial"/>
          <w:sz w:val="28"/>
        </w:rPr>
        <w:t xml:space="preserve"> at</w:t>
      </w:r>
      <w:r w:rsidR="00DF5B70">
        <w:rPr>
          <w:rFonts w:cs="Arial"/>
          <w:sz w:val="28"/>
        </w:rPr>
        <w:t xml:space="preserve">:  </w:t>
      </w:r>
      <w:r w:rsidR="00203F06">
        <w:rPr>
          <w:rFonts w:cs="Arial"/>
          <w:sz w:val="28"/>
        </w:rPr>
        <w:t>1</w:t>
      </w:r>
      <w:r w:rsidR="00A50504">
        <w:rPr>
          <w:rFonts w:cs="Arial"/>
          <w:sz w:val="28"/>
        </w:rPr>
        <w:t>4</w:t>
      </w:r>
      <w:r w:rsidR="00385BDD">
        <w:rPr>
          <w:rFonts w:cs="Arial"/>
          <w:sz w:val="28"/>
        </w:rPr>
        <w:t>:</w:t>
      </w:r>
      <w:r w:rsidR="00203F06">
        <w:rPr>
          <w:rFonts w:cs="Arial"/>
          <w:sz w:val="28"/>
        </w:rPr>
        <w:t>00</w:t>
      </w:r>
      <w:r w:rsidR="00385BDD">
        <w:rPr>
          <w:rFonts w:cs="Arial"/>
          <w:sz w:val="28"/>
        </w:rPr>
        <w:t>hrs</w:t>
      </w:r>
    </w:p>
    <w:p w:rsidR="008C4746" w:rsidRPr="0049577A" w:rsidRDefault="008C4746" w:rsidP="00DB6B71">
      <w:pPr>
        <w:jc w:val="both"/>
        <w:rPr>
          <w:rFonts w:cs="Arial"/>
          <w:sz w:val="22"/>
          <w:szCs w:val="22"/>
        </w:rPr>
      </w:pPr>
    </w:p>
    <w:p w:rsidR="00712957" w:rsidRPr="00203F06" w:rsidRDefault="005F4DF1" w:rsidP="00DB6B71">
      <w:pPr>
        <w:jc w:val="both"/>
        <w:rPr>
          <w:rFonts w:cs="Arial"/>
          <w:color w:val="0091D3"/>
          <w:sz w:val="22"/>
          <w:szCs w:val="22"/>
        </w:rPr>
      </w:pPr>
      <w:r w:rsidRPr="0025532E">
        <w:rPr>
          <w:rFonts w:cs="Arial"/>
          <w:color w:val="0091D3"/>
          <w:sz w:val="32"/>
          <w:szCs w:val="22"/>
        </w:rPr>
        <w:t>Next meeting</w:t>
      </w:r>
      <w:r w:rsidR="008C4746" w:rsidRPr="0025532E">
        <w:rPr>
          <w:rFonts w:cs="Arial"/>
          <w:color w:val="0091D3"/>
          <w:sz w:val="32"/>
          <w:szCs w:val="22"/>
        </w:rPr>
        <w:t>:</w:t>
      </w:r>
      <w:r w:rsidRPr="0025532E">
        <w:rPr>
          <w:rFonts w:cs="Arial"/>
          <w:color w:val="0091D3"/>
          <w:sz w:val="32"/>
          <w:szCs w:val="22"/>
        </w:rPr>
        <w:t xml:space="preserve"> </w:t>
      </w:r>
      <w:r w:rsidR="00EE1BC9">
        <w:rPr>
          <w:rFonts w:cs="Arial"/>
          <w:sz w:val="22"/>
          <w:szCs w:val="22"/>
        </w:rPr>
        <w:t>Noviembre 2018</w:t>
      </w:r>
    </w:p>
    <w:p w:rsidR="00A6720E" w:rsidRDefault="00A6720E" w:rsidP="00DB6B71">
      <w:pPr>
        <w:jc w:val="both"/>
        <w:rPr>
          <w:rFonts w:cs="Arial"/>
          <w:color w:val="0091D3"/>
          <w:sz w:val="32"/>
          <w:szCs w:val="22"/>
        </w:rPr>
      </w:pPr>
    </w:p>
    <w:p w:rsidR="001E1ACF" w:rsidRDefault="001E1ACF" w:rsidP="00DB6B71">
      <w:pPr>
        <w:jc w:val="both"/>
        <w:rPr>
          <w:rFonts w:cs="Arial"/>
          <w:color w:val="0091D3"/>
          <w:sz w:val="32"/>
          <w:szCs w:val="22"/>
        </w:rPr>
      </w:pPr>
    </w:p>
    <w:p w:rsidR="001E1ACF" w:rsidRDefault="001E1ACF" w:rsidP="00DB6B71">
      <w:pPr>
        <w:jc w:val="both"/>
        <w:rPr>
          <w:rFonts w:cs="Arial"/>
          <w:color w:val="0091D3"/>
          <w:sz w:val="32"/>
          <w:szCs w:val="22"/>
        </w:rPr>
      </w:pPr>
    </w:p>
    <w:sectPr w:rsidR="001E1ACF" w:rsidSect="00536B9A">
      <w:headerReference w:type="default" r:id="rId12"/>
      <w:footerReference w:type="even" r:id="rId13"/>
      <w:footerReference w:type="default" r:id="rId14"/>
      <w:pgSz w:w="11906" w:h="16838" w:code="9"/>
      <w:pgMar w:top="2268" w:right="1276" w:bottom="1079" w:left="127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71" w:rsidRDefault="009A2671">
      <w:r>
        <w:separator/>
      </w:r>
    </w:p>
  </w:endnote>
  <w:endnote w:type="continuationSeparator" w:id="0">
    <w:p w:rsidR="009A2671" w:rsidRDefault="009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59" w:rsidRDefault="00477097" w:rsidP="00EA33DA">
    <w:pPr>
      <w:pStyle w:val="Footer"/>
      <w:framePr w:wrap="around" w:vAnchor="text" w:hAnchor="margin" w:xAlign="center" w:y="1"/>
      <w:rPr>
        <w:rStyle w:val="PageNumber"/>
      </w:rPr>
    </w:pPr>
    <w:r>
      <w:rPr>
        <w:rStyle w:val="PageNumber"/>
      </w:rPr>
      <w:fldChar w:fldCharType="begin"/>
    </w:r>
    <w:r w:rsidR="00030659">
      <w:rPr>
        <w:rStyle w:val="PageNumber"/>
      </w:rPr>
      <w:instrText xml:space="preserve">PAGE  </w:instrText>
    </w:r>
    <w:r>
      <w:rPr>
        <w:rStyle w:val="PageNumber"/>
      </w:rPr>
      <w:fldChar w:fldCharType="end"/>
    </w:r>
  </w:p>
  <w:p w:rsidR="00030659" w:rsidRDefault="00030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59" w:rsidRDefault="00C66FEE" w:rsidP="00211C11">
    <w:pPr>
      <w:pStyle w:val="Footer1"/>
    </w:pPr>
    <w:r w:rsidRPr="00C66FEE">
      <w:rPr>
        <w:rStyle w:val="footerChar"/>
      </w:rPr>
      <w:t>COTECNA Certificadora Services Ltda</w:t>
    </w:r>
    <w:r w:rsidR="00030659" w:rsidRPr="003A0A5B">
      <w:tab/>
    </w:r>
    <w:r w:rsidR="00030659" w:rsidRPr="003A0A5B">
      <w:rPr>
        <w:rStyle w:val="footerChar"/>
      </w:rPr>
      <w:t>page</w:t>
    </w:r>
    <w:r w:rsidR="00030659">
      <w:rPr>
        <w:rStyle w:val="footerChar"/>
      </w:rPr>
      <w:t xml:space="preserve"> </w:t>
    </w:r>
    <w:r w:rsidR="00477097" w:rsidRPr="003A0A5B">
      <w:rPr>
        <w:rStyle w:val="footerChar"/>
      </w:rPr>
      <w:fldChar w:fldCharType="begin"/>
    </w:r>
    <w:r w:rsidR="00030659" w:rsidRPr="003A0A5B">
      <w:rPr>
        <w:rStyle w:val="footerChar"/>
      </w:rPr>
      <w:instrText xml:space="preserve"> PAGE </w:instrText>
    </w:r>
    <w:r w:rsidR="00477097" w:rsidRPr="003A0A5B">
      <w:rPr>
        <w:rStyle w:val="footerChar"/>
      </w:rPr>
      <w:fldChar w:fldCharType="separate"/>
    </w:r>
    <w:r w:rsidR="006B73A3">
      <w:rPr>
        <w:rStyle w:val="footerChar"/>
        <w:noProof/>
      </w:rPr>
      <w:t>7</w:t>
    </w:r>
    <w:r w:rsidR="00477097" w:rsidRPr="003A0A5B">
      <w:rPr>
        <w:rStyle w:val="footerChar"/>
      </w:rPr>
      <w:fldChar w:fldCharType="end"/>
    </w:r>
    <w:r w:rsidR="00030659">
      <w:rPr>
        <w:rStyle w:val="footerChar"/>
      </w:rPr>
      <w:t>/</w:t>
    </w:r>
    <w:r w:rsidR="00477097" w:rsidRPr="003A0A5B">
      <w:rPr>
        <w:szCs w:val="22"/>
      </w:rPr>
      <w:fldChar w:fldCharType="begin"/>
    </w:r>
    <w:r w:rsidR="00030659" w:rsidRPr="003A0A5B">
      <w:rPr>
        <w:szCs w:val="22"/>
      </w:rPr>
      <w:instrText xml:space="preserve"> NUMPAGES </w:instrText>
    </w:r>
    <w:r w:rsidR="00477097" w:rsidRPr="003A0A5B">
      <w:rPr>
        <w:szCs w:val="22"/>
      </w:rPr>
      <w:fldChar w:fldCharType="separate"/>
    </w:r>
    <w:r w:rsidR="006B73A3">
      <w:rPr>
        <w:noProof/>
        <w:szCs w:val="22"/>
      </w:rPr>
      <w:t>7</w:t>
    </w:r>
    <w:r w:rsidR="00477097" w:rsidRPr="003A0A5B">
      <w:rPr>
        <w:szCs w:val="22"/>
      </w:rPr>
      <w:fldChar w:fldCharType="end"/>
    </w:r>
    <w:r w:rsidR="00030659" w:rsidRPr="003A0A5B">
      <w:rPr>
        <w:szCs w:val="22"/>
      </w:rPr>
      <w:tab/>
    </w:r>
    <w:r>
      <w:rPr>
        <w:rStyle w:val="footerChar"/>
      </w:rPr>
      <w:t>03/11/2017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71" w:rsidRDefault="009A2671">
      <w:r>
        <w:separator/>
      </w:r>
    </w:p>
  </w:footnote>
  <w:footnote w:type="continuationSeparator" w:id="0">
    <w:p w:rsidR="009A2671" w:rsidRDefault="009A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59" w:rsidRPr="0025532E" w:rsidRDefault="00030659" w:rsidP="00211C11">
    <w:pPr>
      <w:pStyle w:val="Header"/>
      <w:pBdr>
        <w:bottom w:val="single" w:sz="2" w:space="3" w:color="0091D3"/>
      </w:pBdr>
      <w:tabs>
        <w:tab w:val="clear" w:pos="4320"/>
        <w:tab w:val="clear" w:pos="8640"/>
        <w:tab w:val="right" w:pos="9356"/>
      </w:tabs>
      <w:spacing w:before="80" w:after="120"/>
      <w:rPr>
        <w:rFonts w:cs="Arial"/>
        <w:bCs/>
        <w:color w:val="003399"/>
        <w:szCs w:val="20"/>
      </w:rPr>
    </w:pPr>
    <w:r>
      <w:rPr>
        <w:rFonts w:cs="Arial"/>
        <w:bCs/>
        <w:noProof/>
        <w:color w:val="003399"/>
        <w:szCs w:val="20"/>
        <w:lang w:val="es-CO" w:eastAsia="es-CO"/>
      </w:rPr>
      <w:drawing>
        <wp:inline distT="0" distB="0" distL="0" distR="0">
          <wp:extent cx="1805305" cy="178435"/>
          <wp:effectExtent l="19050" t="0" r="4445" b="0"/>
          <wp:docPr id="1" name="Picture 1" descr="cotecna_log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ecna_logo_b-g"/>
                  <pic:cNvPicPr>
                    <a:picLocks noChangeAspect="1" noChangeArrowheads="1"/>
                  </pic:cNvPicPr>
                </pic:nvPicPr>
                <pic:blipFill>
                  <a:blip r:embed="rId1"/>
                  <a:srcRect/>
                  <a:stretch>
                    <a:fillRect/>
                  </a:stretch>
                </pic:blipFill>
                <pic:spPr bwMode="auto">
                  <a:xfrm>
                    <a:off x="0" y="0"/>
                    <a:ext cx="1805305" cy="178435"/>
                  </a:xfrm>
                  <a:prstGeom prst="rect">
                    <a:avLst/>
                  </a:prstGeom>
                  <a:noFill/>
                  <a:ln w="9525">
                    <a:noFill/>
                    <a:miter lim="800000"/>
                    <a:headEnd/>
                    <a:tailEnd/>
                  </a:ln>
                </pic:spPr>
              </pic:pic>
            </a:graphicData>
          </a:graphic>
        </wp:inline>
      </w:drawing>
    </w:r>
    <w:r w:rsidRPr="00211C11">
      <w:rPr>
        <w:rFonts w:cs="Arial"/>
        <w:bCs/>
        <w:color w:val="003399"/>
        <w:szCs w:val="20"/>
      </w:rPr>
      <w:tab/>
    </w:r>
    <w:r w:rsidR="00C66FEE">
      <w:rPr>
        <w:rFonts w:cs="Arial"/>
        <w:bCs/>
        <w:color w:val="003399"/>
        <w:szCs w:val="20"/>
      </w:rPr>
      <w:t>Hotel 101 Park House 03/11/2017</w:t>
    </w:r>
  </w:p>
  <w:p w:rsidR="00030659" w:rsidRDefault="00030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1A9E"/>
    <w:multiLevelType w:val="hybridMultilevel"/>
    <w:tmpl w:val="A1549D0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4334212"/>
    <w:multiLevelType w:val="hybridMultilevel"/>
    <w:tmpl w:val="DAD0F6C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AB0CAC"/>
    <w:multiLevelType w:val="hybridMultilevel"/>
    <w:tmpl w:val="C3309F4C"/>
    <w:lvl w:ilvl="0" w:tplc="240A0009">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
    <w:nsid w:val="3F8E76D1"/>
    <w:multiLevelType w:val="hybridMultilevel"/>
    <w:tmpl w:val="F416A99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488798F"/>
    <w:multiLevelType w:val="hybridMultilevel"/>
    <w:tmpl w:val="8BE43C3C"/>
    <w:lvl w:ilvl="0" w:tplc="240A0001">
      <w:start w:val="1"/>
      <w:numFmt w:val="bullet"/>
      <w:lvlText w:val=""/>
      <w:lvlJc w:val="left"/>
      <w:pPr>
        <w:ind w:left="-1380" w:hanging="360"/>
      </w:pPr>
      <w:rPr>
        <w:rFonts w:ascii="Symbol" w:hAnsi="Symbol" w:hint="default"/>
      </w:rPr>
    </w:lvl>
    <w:lvl w:ilvl="1" w:tplc="240A0003" w:tentative="1">
      <w:start w:val="1"/>
      <w:numFmt w:val="bullet"/>
      <w:lvlText w:val="o"/>
      <w:lvlJc w:val="left"/>
      <w:pPr>
        <w:ind w:left="-660" w:hanging="360"/>
      </w:pPr>
      <w:rPr>
        <w:rFonts w:ascii="Courier New" w:hAnsi="Courier New" w:cs="Courier New" w:hint="default"/>
      </w:rPr>
    </w:lvl>
    <w:lvl w:ilvl="2" w:tplc="240A0005" w:tentative="1">
      <w:start w:val="1"/>
      <w:numFmt w:val="bullet"/>
      <w:lvlText w:val=""/>
      <w:lvlJc w:val="left"/>
      <w:pPr>
        <w:ind w:left="60" w:hanging="360"/>
      </w:pPr>
      <w:rPr>
        <w:rFonts w:ascii="Wingdings" w:hAnsi="Wingdings" w:hint="default"/>
      </w:rPr>
    </w:lvl>
    <w:lvl w:ilvl="3" w:tplc="240A0001" w:tentative="1">
      <w:start w:val="1"/>
      <w:numFmt w:val="bullet"/>
      <w:lvlText w:val=""/>
      <w:lvlJc w:val="left"/>
      <w:pPr>
        <w:ind w:left="780" w:hanging="360"/>
      </w:pPr>
      <w:rPr>
        <w:rFonts w:ascii="Symbol" w:hAnsi="Symbol" w:hint="default"/>
      </w:rPr>
    </w:lvl>
    <w:lvl w:ilvl="4" w:tplc="240A0003" w:tentative="1">
      <w:start w:val="1"/>
      <w:numFmt w:val="bullet"/>
      <w:lvlText w:val="o"/>
      <w:lvlJc w:val="left"/>
      <w:pPr>
        <w:ind w:left="1500" w:hanging="360"/>
      </w:pPr>
      <w:rPr>
        <w:rFonts w:ascii="Courier New" w:hAnsi="Courier New" w:cs="Courier New" w:hint="default"/>
      </w:rPr>
    </w:lvl>
    <w:lvl w:ilvl="5" w:tplc="240A0005" w:tentative="1">
      <w:start w:val="1"/>
      <w:numFmt w:val="bullet"/>
      <w:lvlText w:val=""/>
      <w:lvlJc w:val="left"/>
      <w:pPr>
        <w:ind w:left="2220" w:hanging="360"/>
      </w:pPr>
      <w:rPr>
        <w:rFonts w:ascii="Wingdings" w:hAnsi="Wingdings" w:hint="default"/>
      </w:rPr>
    </w:lvl>
    <w:lvl w:ilvl="6" w:tplc="240A0001" w:tentative="1">
      <w:start w:val="1"/>
      <w:numFmt w:val="bullet"/>
      <w:lvlText w:val=""/>
      <w:lvlJc w:val="left"/>
      <w:pPr>
        <w:ind w:left="2940" w:hanging="360"/>
      </w:pPr>
      <w:rPr>
        <w:rFonts w:ascii="Symbol" w:hAnsi="Symbol" w:hint="default"/>
      </w:rPr>
    </w:lvl>
    <w:lvl w:ilvl="7" w:tplc="240A0003" w:tentative="1">
      <w:start w:val="1"/>
      <w:numFmt w:val="bullet"/>
      <w:lvlText w:val="o"/>
      <w:lvlJc w:val="left"/>
      <w:pPr>
        <w:ind w:left="3660" w:hanging="360"/>
      </w:pPr>
      <w:rPr>
        <w:rFonts w:ascii="Courier New" w:hAnsi="Courier New" w:cs="Courier New" w:hint="default"/>
      </w:rPr>
    </w:lvl>
    <w:lvl w:ilvl="8" w:tplc="240A0005" w:tentative="1">
      <w:start w:val="1"/>
      <w:numFmt w:val="bullet"/>
      <w:lvlText w:val=""/>
      <w:lvlJc w:val="left"/>
      <w:pPr>
        <w:ind w:left="4380" w:hanging="360"/>
      </w:pPr>
      <w:rPr>
        <w:rFonts w:ascii="Wingdings" w:hAnsi="Wingdings" w:hint="default"/>
      </w:rPr>
    </w:lvl>
  </w:abstractNum>
  <w:abstractNum w:abstractNumId="5">
    <w:nsid w:val="765F5A83"/>
    <w:multiLevelType w:val="hybridMultilevel"/>
    <w:tmpl w:val="4574DF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DB19F4"/>
    <w:multiLevelType w:val="hybridMultilevel"/>
    <w:tmpl w:val="608E9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E2E7764"/>
    <w:multiLevelType w:val="hybridMultilevel"/>
    <w:tmpl w:val="608E9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E805953"/>
    <w:multiLevelType w:val="hybridMultilevel"/>
    <w:tmpl w:val="18ACC63A"/>
    <w:lvl w:ilvl="0" w:tplc="240A000F">
      <w:start w:val="1"/>
      <w:numFmt w:val="decimal"/>
      <w:lvlText w:val="%1."/>
      <w:lvlJc w:val="left"/>
      <w:pPr>
        <w:ind w:left="360" w:hanging="360"/>
      </w:pPr>
      <w:rPr>
        <w:rFonts w:hint="default"/>
      </w:r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0"/>
  </w:num>
  <w:num w:numId="5">
    <w:abstractNumId w:val="4"/>
  </w:num>
  <w:num w:numId="6">
    <w:abstractNumId w:val="1"/>
  </w:num>
  <w:num w:numId="7">
    <w:abstractNumId w:val="8"/>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93"/>
    <w:rsid w:val="00001D82"/>
    <w:rsid w:val="00001DCF"/>
    <w:rsid w:val="0001180C"/>
    <w:rsid w:val="00015D17"/>
    <w:rsid w:val="00020019"/>
    <w:rsid w:val="00023E12"/>
    <w:rsid w:val="0002429D"/>
    <w:rsid w:val="000250E4"/>
    <w:rsid w:val="00025881"/>
    <w:rsid w:val="0002688B"/>
    <w:rsid w:val="00030659"/>
    <w:rsid w:val="00032537"/>
    <w:rsid w:val="00042B05"/>
    <w:rsid w:val="00051FC7"/>
    <w:rsid w:val="00053B4A"/>
    <w:rsid w:val="00054226"/>
    <w:rsid w:val="0006030D"/>
    <w:rsid w:val="00066916"/>
    <w:rsid w:val="000845A3"/>
    <w:rsid w:val="00097647"/>
    <w:rsid w:val="000A1A5B"/>
    <w:rsid w:val="000A757B"/>
    <w:rsid w:val="000B137E"/>
    <w:rsid w:val="000B7B5A"/>
    <w:rsid w:val="000C11AE"/>
    <w:rsid w:val="000C3C3E"/>
    <w:rsid w:val="000C79FD"/>
    <w:rsid w:val="000D3DC2"/>
    <w:rsid w:val="000E6F06"/>
    <w:rsid w:val="000F0E8F"/>
    <w:rsid w:val="000F5640"/>
    <w:rsid w:val="001057A0"/>
    <w:rsid w:val="00113010"/>
    <w:rsid w:val="00115AB6"/>
    <w:rsid w:val="00115E09"/>
    <w:rsid w:val="001174CF"/>
    <w:rsid w:val="00125B41"/>
    <w:rsid w:val="00125D6C"/>
    <w:rsid w:val="00127030"/>
    <w:rsid w:val="00127CE2"/>
    <w:rsid w:val="001329F4"/>
    <w:rsid w:val="001352BA"/>
    <w:rsid w:val="0013713F"/>
    <w:rsid w:val="001556BC"/>
    <w:rsid w:val="00157591"/>
    <w:rsid w:val="00166B16"/>
    <w:rsid w:val="00175D60"/>
    <w:rsid w:val="00176963"/>
    <w:rsid w:val="0018485C"/>
    <w:rsid w:val="00187EE3"/>
    <w:rsid w:val="00191D04"/>
    <w:rsid w:val="00193A01"/>
    <w:rsid w:val="001979AB"/>
    <w:rsid w:val="00197C00"/>
    <w:rsid w:val="001B00B6"/>
    <w:rsid w:val="001B157D"/>
    <w:rsid w:val="001B31CD"/>
    <w:rsid w:val="001D7168"/>
    <w:rsid w:val="001E1ACF"/>
    <w:rsid w:val="001E21C6"/>
    <w:rsid w:val="001E6AB6"/>
    <w:rsid w:val="001F2885"/>
    <w:rsid w:val="001F53D6"/>
    <w:rsid w:val="00203F06"/>
    <w:rsid w:val="00211C11"/>
    <w:rsid w:val="00237C89"/>
    <w:rsid w:val="002422F2"/>
    <w:rsid w:val="00250E4D"/>
    <w:rsid w:val="0025532E"/>
    <w:rsid w:val="002657E5"/>
    <w:rsid w:val="00266608"/>
    <w:rsid w:val="00287741"/>
    <w:rsid w:val="002A10F3"/>
    <w:rsid w:val="002A601C"/>
    <w:rsid w:val="002B1F97"/>
    <w:rsid w:val="002D16FF"/>
    <w:rsid w:val="002D41B6"/>
    <w:rsid w:val="002E1836"/>
    <w:rsid w:val="002E53D8"/>
    <w:rsid w:val="002E5C7F"/>
    <w:rsid w:val="002F14DF"/>
    <w:rsid w:val="0030291B"/>
    <w:rsid w:val="00305492"/>
    <w:rsid w:val="00315E03"/>
    <w:rsid w:val="00324D24"/>
    <w:rsid w:val="00331AD1"/>
    <w:rsid w:val="00345320"/>
    <w:rsid w:val="00353C9B"/>
    <w:rsid w:val="00357C5E"/>
    <w:rsid w:val="00376C14"/>
    <w:rsid w:val="00385BDD"/>
    <w:rsid w:val="00390A06"/>
    <w:rsid w:val="003A74B4"/>
    <w:rsid w:val="003B08D0"/>
    <w:rsid w:val="003E4347"/>
    <w:rsid w:val="003F4679"/>
    <w:rsid w:val="003F5357"/>
    <w:rsid w:val="00404860"/>
    <w:rsid w:val="0040656B"/>
    <w:rsid w:val="00412546"/>
    <w:rsid w:val="0042676F"/>
    <w:rsid w:val="00426EC9"/>
    <w:rsid w:val="004311F2"/>
    <w:rsid w:val="004356A1"/>
    <w:rsid w:val="0043594B"/>
    <w:rsid w:val="00452C53"/>
    <w:rsid w:val="0045752E"/>
    <w:rsid w:val="00457909"/>
    <w:rsid w:val="0046554D"/>
    <w:rsid w:val="00477097"/>
    <w:rsid w:val="00486944"/>
    <w:rsid w:val="0049577A"/>
    <w:rsid w:val="004A584F"/>
    <w:rsid w:val="004B089C"/>
    <w:rsid w:val="004D10FB"/>
    <w:rsid w:val="004D2F50"/>
    <w:rsid w:val="004D6FCD"/>
    <w:rsid w:val="004E2AD7"/>
    <w:rsid w:val="004E5CE7"/>
    <w:rsid w:val="004E6356"/>
    <w:rsid w:val="004F2F9A"/>
    <w:rsid w:val="00502632"/>
    <w:rsid w:val="00514329"/>
    <w:rsid w:val="00520EA1"/>
    <w:rsid w:val="005229B1"/>
    <w:rsid w:val="00523BC2"/>
    <w:rsid w:val="00532FD2"/>
    <w:rsid w:val="00536B9A"/>
    <w:rsid w:val="005430B0"/>
    <w:rsid w:val="005444B9"/>
    <w:rsid w:val="00545EA8"/>
    <w:rsid w:val="00547E44"/>
    <w:rsid w:val="00551B01"/>
    <w:rsid w:val="00557AF3"/>
    <w:rsid w:val="005657F0"/>
    <w:rsid w:val="00574C30"/>
    <w:rsid w:val="0058038E"/>
    <w:rsid w:val="00584C8D"/>
    <w:rsid w:val="005857A1"/>
    <w:rsid w:val="00587BB6"/>
    <w:rsid w:val="005B6885"/>
    <w:rsid w:val="005C6247"/>
    <w:rsid w:val="005E4D23"/>
    <w:rsid w:val="005F4DF1"/>
    <w:rsid w:val="005F7865"/>
    <w:rsid w:val="00600F10"/>
    <w:rsid w:val="00602974"/>
    <w:rsid w:val="00603EBC"/>
    <w:rsid w:val="00604D4E"/>
    <w:rsid w:val="00606B3E"/>
    <w:rsid w:val="00632E38"/>
    <w:rsid w:val="00643AA9"/>
    <w:rsid w:val="00653E76"/>
    <w:rsid w:val="00666815"/>
    <w:rsid w:val="0068068D"/>
    <w:rsid w:val="00682116"/>
    <w:rsid w:val="00690740"/>
    <w:rsid w:val="00690B35"/>
    <w:rsid w:val="00696A8A"/>
    <w:rsid w:val="006A537A"/>
    <w:rsid w:val="006B73A3"/>
    <w:rsid w:val="006D2CEB"/>
    <w:rsid w:val="006F2C76"/>
    <w:rsid w:val="006F3BB0"/>
    <w:rsid w:val="00712957"/>
    <w:rsid w:val="00714BFF"/>
    <w:rsid w:val="007212A3"/>
    <w:rsid w:val="0072151A"/>
    <w:rsid w:val="00721B04"/>
    <w:rsid w:val="00724092"/>
    <w:rsid w:val="00726934"/>
    <w:rsid w:val="00727AF3"/>
    <w:rsid w:val="007363CB"/>
    <w:rsid w:val="00747C5A"/>
    <w:rsid w:val="00764AF3"/>
    <w:rsid w:val="00767865"/>
    <w:rsid w:val="00791838"/>
    <w:rsid w:val="0079361C"/>
    <w:rsid w:val="007A1E1E"/>
    <w:rsid w:val="007B2AE9"/>
    <w:rsid w:val="007B6BFE"/>
    <w:rsid w:val="007B76A4"/>
    <w:rsid w:val="007C358D"/>
    <w:rsid w:val="007C37FA"/>
    <w:rsid w:val="007C49F2"/>
    <w:rsid w:val="007D1B93"/>
    <w:rsid w:val="007D7B27"/>
    <w:rsid w:val="007E3FED"/>
    <w:rsid w:val="007E529A"/>
    <w:rsid w:val="007F127D"/>
    <w:rsid w:val="007F79B7"/>
    <w:rsid w:val="008058E4"/>
    <w:rsid w:val="008102E1"/>
    <w:rsid w:val="00820A19"/>
    <w:rsid w:val="008248C2"/>
    <w:rsid w:val="008251DC"/>
    <w:rsid w:val="008360D0"/>
    <w:rsid w:val="00840D96"/>
    <w:rsid w:val="008445A2"/>
    <w:rsid w:val="0084587C"/>
    <w:rsid w:val="0084766F"/>
    <w:rsid w:val="008518C8"/>
    <w:rsid w:val="00860331"/>
    <w:rsid w:val="00883D56"/>
    <w:rsid w:val="008863C3"/>
    <w:rsid w:val="00887EB0"/>
    <w:rsid w:val="00895EDC"/>
    <w:rsid w:val="008B2B20"/>
    <w:rsid w:val="008B570D"/>
    <w:rsid w:val="008C2CB3"/>
    <w:rsid w:val="008C4746"/>
    <w:rsid w:val="008C5C30"/>
    <w:rsid w:val="008C7E16"/>
    <w:rsid w:val="008C7F22"/>
    <w:rsid w:val="008D08CF"/>
    <w:rsid w:val="008D2A10"/>
    <w:rsid w:val="008D4A30"/>
    <w:rsid w:val="008F6DB4"/>
    <w:rsid w:val="0091314E"/>
    <w:rsid w:val="00915E0C"/>
    <w:rsid w:val="00921820"/>
    <w:rsid w:val="0092545D"/>
    <w:rsid w:val="009439A3"/>
    <w:rsid w:val="0094503F"/>
    <w:rsid w:val="00950B16"/>
    <w:rsid w:val="00953A4D"/>
    <w:rsid w:val="00962CDA"/>
    <w:rsid w:val="00966328"/>
    <w:rsid w:val="009723C2"/>
    <w:rsid w:val="00995543"/>
    <w:rsid w:val="009A0037"/>
    <w:rsid w:val="009A114D"/>
    <w:rsid w:val="009A2671"/>
    <w:rsid w:val="009B37D3"/>
    <w:rsid w:val="009C4C5A"/>
    <w:rsid w:val="009C6DFF"/>
    <w:rsid w:val="009D08E4"/>
    <w:rsid w:val="009D79D0"/>
    <w:rsid w:val="009E29C2"/>
    <w:rsid w:val="00A02B06"/>
    <w:rsid w:val="00A04594"/>
    <w:rsid w:val="00A0493B"/>
    <w:rsid w:val="00A128E4"/>
    <w:rsid w:val="00A262BF"/>
    <w:rsid w:val="00A2657D"/>
    <w:rsid w:val="00A26D2C"/>
    <w:rsid w:val="00A41094"/>
    <w:rsid w:val="00A50504"/>
    <w:rsid w:val="00A53A80"/>
    <w:rsid w:val="00A62F1B"/>
    <w:rsid w:val="00A66C2B"/>
    <w:rsid w:val="00A6720E"/>
    <w:rsid w:val="00A67509"/>
    <w:rsid w:val="00A74DF6"/>
    <w:rsid w:val="00A92FC8"/>
    <w:rsid w:val="00AB36EE"/>
    <w:rsid w:val="00AB4699"/>
    <w:rsid w:val="00AC1016"/>
    <w:rsid w:val="00AF08EE"/>
    <w:rsid w:val="00AF4F30"/>
    <w:rsid w:val="00AF7B57"/>
    <w:rsid w:val="00B04092"/>
    <w:rsid w:val="00B14C67"/>
    <w:rsid w:val="00B32658"/>
    <w:rsid w:val="00B355D3"/>
    <w:rsid w:val="00B53CFF"/>
    <w:rsid w:val="00B61295"/>
    <w:rsid w:val="00B63093"/>
    <w:rsid w:val="00B63A97"/>
    <w:rsid w:val="00B65090"/>
    <w:rsid w:val="00B67D1F"/>
    <w:rsid w:val="00B714DC"/>
    <w:rsid w:val="00B746B2"/>
    <w:rsid w:val="00B80CB7"/>
    <w:rsid w:val="00B82793"/>
    <w:rsid w:val="00B91B0F"/>
    <w:rsid w:val="00B953CB"/>
    <w:rsid w:val="00BA2A11"/>
    <w:rsid w:val="00BA73A6"/>
    <w:rsid w:val="00BB3EB6"/>
    <w:rsid w:val="00BB4595"/>
    <w:rsid w:val="00BB58C7"/>
    <w:rsid w:val="00BB6827"/>
    <w:rsid w:val="00BD0D9D"/>
    <w:rsid w:val="00BD3D47"/>
    <w:rsid w:val="00BD5367"/>
    <w:rsid w:val="00BD67BE"/>
    <w:rsid w:val="00BE18B5"/>
    <w:rsid w:val="00BF1B22"/>
    <w:rsid w:val="00BF6C29"/>
    <w:rsid w:val="00C17640"/>
    <w:rsid w:val="00C17BF1"/>
    <w:rsid w:val="00C22CD7"/>
    <w:rsid w:val="00C26CE7"/>
    <w:rsid w:val="00C33259"/>
    <w:rsid w:val="00C35C06"/>
    <w:rsid w:val="00C418E6"/>
    <w:rsid w:val="00C42154"/>
    <w:rsid w:val="00C533F7"/>
    <w:rsid w:val="00C60BEC"/>
    <w:rsid w:val="00C6194C"/>
    <w:rsid w:val="00C66FEE"/>
    <w:rsid w:val="00C7067E"/>
    <w:rsid w:val="00C722A3"/>
    <w:rsid w:val="00C817FF"/>
    <w:rsid w:val="00C95916"/>
    <w:rsid w:val="00CA57DE"/>
    <w:rsid w:val="00CD48B5"/>
    <w:rsid w:val="00CF272C"/>
    <w:rsid w:val="00D00BBA"/>
    <w:rsid w:val="00D037C9"/>
    <w:rsid w:val="00D04F9B"/>
    <w:rsid w:val="00D07270"/>
    <w:rsid w:val="00D16E11"/>
    <w:rsid w:val="00D23AA2"/>
    <w:rsid w:val="00D326DE"/>
    <w:rsid w:val="00D32AD9"/>
    <w:rsid w:val="00D339AC"/>
    <w:rsid w:val="00D5076D"/>
    <w:rsid w:val="00D54BD3"/>
    <w:rsid w:val="00D62445"/>
    <w:rsid w:val="00D66AF1"/>
    <w:rsid w:val="00D66F6F"/>
    <w:rsid w:val="00D73FA5"/>
    <w:rsid w:val="00D74AE5"/>
    <w:rsid w:val="00D81033"/>
    <w:rsid w:val="00D812DB"/>
    <w:rsid w:val="00D819DD"/>
    <w:rsid w:val="00D86E2D"/>
    <w:rsid w:val="00D87E11"/>
    <w:rsid w:val="00D96A3D"/>
    <w:rsid w:val="00DA20F5"/>
    <w:rsid w:val="00DA7143"/>
    <w:rsid w:val="00DB36BA"/>
    <w:rsid w:val="00DB6B71"/>
    <w:rsid w:val="00DD078D"/>
    <w:rsid w:val="00DD7567"/>
    <w:rsid w:val="00DF12F0"/>
    <w:rsid w:val="00DF5B70"/>
    <w:rsid w:val="00DF6387"/>
    <w:rsid w:val="00E20CCE"/>
    <w:rsid w:val="00E24429"/>
    <w:rsid w:val="00E27C4F"/>
    <w:rsid w:val="00E305FC"/>
    <w:rsid w:val="00E32C25"/>
    <w:rsid w:val="00E32DE7"/>
    <w:rsid w:val="00E341B3"/>
    <w:rsid w:val="00E442A2"/>
    <w:rsid w:val="00E45BD3"/>
    <w:rsid w:val="00E47868"/>
    <w:rsid w:val="00E52C18"/>
    <w:rsid w:val="00E564DA"/>
    <w:rsid w:val="00E816BF"/>
    <w:rsid w:val="00E96DE4"/>
    <w:rsid w:val="00E97E5E"/>
    <w:rsid w:val="00EA33DA"/>
    <w:rsid w:val="00EA6089"/>
    <w:rsid w:val="00EB6AC3"/>
    <w:rsid w:val="00ED4F28"/>
    <w:rsid w:val="00ED4FC8"/>
    <w:rsid w:val="00EE1BC9"/>
    <w:rsid w:val="00EE42B8"/>
    <w:rsid w:val="00EE6379"/>
    <w:rsid w:val="00EF56DF"/>
    <w:rsid w:val="00EF7A21"/>
    <w:rsid w:val="00F00D58"/>
    <w:rsid w:val="00F119CE"/>
    <w:rsid w:val="00F13FC0"/>
    <w:rsid w:val="00F14637"/>
    <w:rsid w:val="00F20CC6"/>
    <w:rsid w:val="00F273DE"/>
    <w:rsid w:val="00F27671"/>
    <w:rsid w:val="00F44FEC"/>
    <w:rsid w:val="00F72CD1"/>
    <w:rsid w:val="00F731B7"/>
    <w:rsid w:val="00F84E1F"/>
    <w:rsid w:val="00F84FB3"/>
    <w:rsid w:val="00F90467"/>
    <w:rsid w:val="00F9330D"/>
    <w:rsid w:val="00F9371F"/>
    <w:rsid w:val="00FC024F"/>
    <w:rsid w:val="00FC7EC3"/>
    <w:rsid w:val="00FC7FDE"/>
    <w:rsid w:val="00FD2ACC"/>
    <w:rsid w:val="00FD5B5C"/>
    <w:rsid w:val="00FE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28B93B9-9FCD-4043-AC7E-51AAC88B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14"/>
    <w:rPr>
      <w:rFonts w:ascii="Arial" w:hAnsi="Arial"/>
      <w:szCs w:val="24"/>
    </w:rPr>
  </w:style>
  <w:style w:type="paragraph" w:styleId="Heading1">
    <w:name w:val="heading 1"/>
    <w:basedOn w:val="BodyText"/>
    <w:next w:val="Normal"/>
    <w:qFormat/>
    <w:rsid w:val="00211C11"/>
    <w:pPr>
      <w:spacing w:before="100" w:beforeAutospacing="1"/>
      <w:outlineLvl w:val="0"/>
    </w:pPr>
    <w:rPr>
      <w:b w:val="0"/>
      <w:color w:val="003399"/>
      <w:sz w:val="36"/>
      <w:szCs w:val="60"/>
      <w:lang w:val="en-US" w:eastAsia="en-US"/>
    </w:rPr>
  </w:style>
  <w:style w:type="paragraph" w:styleId="Heading3">
    <w:name w:val="heading 3"/>
    <w:basedOn w:val="Normal"/>
    <w:next w:val="Normal"/>
    <w:link w:val="Heading3Char"/>
    <w:uiPriority w:val="9"/>
    <w:unhideWhenUsed/>
    <w:qFormat/>
    <w:rsid w:val="00C3325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137E"/>
    <w:rPr>
      <w:rFonts w:ascii="Tahoma" w:hAnsi="Tahoma" w:cs="Tahoma"/>
      <w:sz w:val="16"/>
      <w:szCs w:val="16"/>
    </w:rPr>
  </w:style>
  <w:style w:type="paragraph" w:styleId="Header">
    <w:name w:val="header"/>
    <w:basedOn w:val="Normal"/>
    <w:rsid w:val="000B137E"/>
    <w:pPr>
      <w:tabs>
        <w:tab w:val="center" w:pos="4320"/>
        <w:tab w:val="right" w:pos="8640"/>
      </w:tabs>
    </w:pPr>
  </w:style>
  <w:style w:type="paragraph" w:styleId="Footer">
    <w:name w:val="footer"/>
    <w:basedOn w:val="Normal"/>
    <w:rsid w:val="000B137E"/>
    <w:pPr>
      <w:tabs>
        <w:tab w:val="center" w:pos="4320"/>
        <w:tab w:val="right" w:pos="8640"/>
      </w:tabs>
    </w:pPr>
  </w:style>
  <w:style w:type="character" w:styleId="PageNumber">
    <w:name w:val="page number"/>
    <w:basedOn w:val="DefaultParagraphFont"/>
    <w:rsid w:val="000B137E"/>
  </w:style>
  <w:style w:type="paragraph" w:styleId="BodyText">
    <w:name w:val="Body Text"/>
    <w:basedOn w:val="Normal"/>
    <w:rsid w:val="000B137E"/>
    <w:rPr>
      <w:b/>
      <w:color w:val="FF0000"/>
    </w:rPr>
  </w:style>
  <w:style w:type="table" w:styleId="TableGrid">
    <w:name w:val="Table Grid"/>
    <w:basedOn w:val="TableNormal"/>
    <w:rsid w:val="00F93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1"/>
    <w:rsid w:val="00211C11"/>
    <w:rPr>
      <w:rFonts w:ascii="Arial" w:hAnsi="Arial" w:cs="Arial"/>
      <w:bCs/>
      <w:color w:val="003399"/>
      <w:sz w:val="16"/>
      <w:szCs w:val="16"/>
      <w:lang w:val="fr-FR" w:eastAsia="en-GB" w:bidi="ar-SA"/>
    </w:rPr>
  </w:style>
  <w:style w:type="paragraph" w:customStyle="1" w:styleId="Footer1">
    <w:name w:val="Footer1"/>
    <w:basedOn w:val="Normal"/>
    <w:link w:val="footerChar"/>
    <w:autoRedefine/>
    <w:rsid w:val="00211C11"/>
    <w:pPr>
      <w:pBdr>
        <w:top w:val="single" w:sz="6" w:space="3" w:color="0091D3"/>
      </w:pBdr>
      <w:tabs>
        <w:tab w:val="center" w:pos="4678"/>
        <w:tab w:val="right" w:pos="9356"/>
      </w:tabs>
    </w:pPr>
    <w:rPr>
      <w:rFonts w:cs="Arial"/>
      <w:bCs/>
      <w:color w:val="003399"/>
      <w:sz w:val="16"/>
      <w:szCs w:val="16"/>
      <w:lang w:val="fr-FR"/>
    </w:rPr>
  </w:style>
  <w:style w:type="character" w:customStyle="1" w:styleId="Heading3Char">
    <w:name w:val="Heading 3 Char"/>
    <w:basedOn w:val="DefaultParagraphFont"/>
    <w:link w:val="Heading3"/>
    <w:uiPriority w:val="9"/>
    <w:rsid w:val="00C33259"/>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C33259"/>
    <w:pPr>
      <w:ind w:left="720"/>
      <w:contextualSpacing/>
    </w:pPr>
  </w:style>
  <w:style w:type="character" w:styleId="CommentReference">
    <w:name w:val="annotation reference"/>
    <w:basedOn w:val="DefaultParagraphFont"/>
    <w:rsid w:val="003F5357"/>
    <w:rPr>
      <w:sz w:val="16"/>
      <w:szCs w:val="16"/>
    </w:rPr>
  </w:style>
  <w:style w:type="paragraph" w:styleId="CommentText">
    <w:name w:val="annotation text"/>
    <w:basedOn w:val="Normal"/>
    <w:link w:val="CommentTextChar"/>
    <w:rsid w:val="003F5357"/>
    <w:rPr>
      <w:szCs w:val="20"/>
    </w:rPr>
  </w:style>
  <w:style w:type="character" w:customStyle="1" w:styleId="CommentTextChar">
    <w:name w:val="Comment Text Char"/>
    <w:basedOn w:val="DefaultParagraphFont"/>
    <w:link w:val="CommentText"/>
    <w:rsid w:val="003F5357"/>
  </w:style>
  <w:style w:type="paragraph" w:styleId="CommentSubject">
    <w:name w:val="annotation subject"/>
    <w:basedOn w:val="CommentText"/>
    <w:next w:val="CommentText"/>
    <w:link w:val="CommentSubjectChar"/>
    <w:rsid w:val="003F5357"/>
    <w:rPr>
      <w:b/>
      <w:bCs/>
    </w:rPr>
  </w:style>
  <w:style w:type="character" w:customStyle="1" w:styleId="CommentSubjectChar">
    <w:name w:val="Comment Subject Char"/>
    <w:basedOn w:val="CommentTextChar"/>
    <w:link w:val="CommentSubject"/>
    <w:rsid w:val="003F5357"/>
    <w:rPr>
      <w:b/>
      <w:bCs/>
    </w:rPr>
  </w:style>
  <w:style w:type="character" w:styleId="Hyperlink">
    <w:name w:val="Hyperlink"/>
    <w:basedOn w:val="DefaultParagraphFont"/>
    <w:rsid w:val="00BE18B5"/>
    <w:rPr>
      <w:color w:val="0000FF" w:themeColor="hyperlink"/>
      <w:u w:val="single"/>
    </w:rPr>
  </w:style>
  <w:style w:type="character" w:styleId="FollowedHyperlink">
    <w:name w:val="FollowedHyperlink"/>
    <w:basedOn w:val="DefaultParagraphFont"/>
    <w:rsid w:val="00A6720E"/>
    <w:rPr>
      <w:color w:val="800080" w:themeColor="followedHyperlink"/>
      <w:u w:val="single"/>
    </w:rPr>
  </w:style>
  <w:style w:type="paragraph" w:styleId="HTMLPreformatted">
    <w:name w:val="HTML Preformatted"/>
    <w:basedOn w:val="Normal"/>
    <w:link w:val="HTMLPreformattedChar"/>
    <w:uiPriority w:val="99"/>
    <w:semiHidden/>
    <w:unhideWhenUsed/>
    <w:rsid w:val="00A5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s-CO" w:eastAsia="es-CO"/>
    </w:rPr>
  </w:style>
  <w:style w:type="character" w:customStyle="1" w:styleId="HTMLPreformattedChar">
    <w:name w:val="HTML Preformatted Char"/>
    <w:basedOn w:val="DefaultParagraphFont"/>
    <w:link w:val="HTMLPreformatted"/>
    <w:uiPriority w:val="99"/>
    <w:semiHidden/>
    <w:rsid w:val="00A50504"/>
    <w:rPr>
      <w:rFonts w:ascii="Courier New" w:hAnsi="Courier New" w:cs="Courier New"/>
      <w:lang w:val="es-CO" w:eastAsia="es-CO"/>
    </w:rPr>
  </w:style>
  <w:style w:type="character" w:customStyle="1" w:styleId="BalloonTextChar">
    <w:name w:val="Balloon Text Char"/>
    <w:basedOn w:val="DefaultParagraphFont"/>
    <w:link w:val="BalloonText"/>
    <w:uiPriority w:val="99"/>
    <w:semiHidden/>
    <w:rsid w:val="001B00B6"/>
    <w:rPr>
      <w:rFonts w:ascii="Tahoma" w:hAnsi="Tahoma" w:cs="Tahoma"/>
      <w:sz w:val="16"/>
      <w:szCs w:val="16"/>
    </w:rPr>
  </w:style>
  <w:style w:type="paragraph" w:styleId="NormalWeb">
    <w:name w:val="Normal (Web)"/>
    <w:basedOn w:val="Normal"/>
    <w:uiPriority w:val="99"/>
    <w:semiHidden/>
    <w:unhideWhenUsed/>
    <w:rsid w:val="00E97E5E"/>
    <w:pPr>
      <w:spacing w:before="100" w:beforeAutospacing="1" w:after="100" w:afterAutospacing="1"/>
    </w:pPr>
    <w:rPr>
      <w:rFonts w:ascii="Times New Roman" w:hAnsi="Times New Roman"/>
      <w:sz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970">
      <w:bodyDiv w:val="1"/>
      <w:marLeft w:val="0"/>
      <w:marRight w:val="0"/>
      <w:marTop w:val="0"/>
      <w:marBottom w:val="0"/>
      <w:divBdr>
        <w:top w:val="none" w:sz="0" w:space="0" w:color="auto"/>
        <w:left w:val="none" w:sz="0" w:space="0" w:color="auto"/>
        <w:bottom w:val="none" w:sz="0" w:space="0" w:color="auto"/>
        <w:right w:val="none" w:sz="0" w:space="0" w:color="auto"/>
      </w:divBdr>
    </w:div>
    <w:div w:id="93593462">
      <w:bodyDiv w:val="1"/>
      <w:marLeft w:val="0"/>
      <w:marRight w:val="0"/>
      <w:marTop w:val="0"/>
      <w:marBottom w:val="0"/>
      <w:divBdr>
        <w:top w:val="none" w:sz="0" w:space="0" w:color="auto"/>
        <w:left w:val="none" w:sz="0" w:space="0" w:color="auto"/>
        <w:bottom w:val="none" w:sz="0" w:space="0" w:color="auto"/>
        <w:right w:val="none" w:sz="0" w:space="0" w:color="auto"/>
      </w:divBdr>
    </w:div>
    <w:div w:id="171145015">
      <w:bodyDiv w:val="1"/>
      <w:marLeft w:val="0"/>
      <w:marRight w:val="0"/>
      <w:marTop w:val="0"/>
      <w:marBottom w:val="0"/>
      <w:divBdr>
        <w:top w:val="none" w:sz="0" w:space="0" w:color="auto"/>
        <w:left w:val="none" w:sz="0" w:space="0" w:color="auto"/>
        <w:bottom w:val="none" w:sz="0" w:space="0" w:color="auto"/>
        <w:right w:val="none" w:sz="0" w:space="0" w:color="auto"/>
      </w:divBdr>
    </w:div>
    <w:div w:id="210460875">
      <w:bodyDiv w:val="1"/>
      <w:marLeft w:val="0"/>
      <w:marRight w:val="0"/>
      <w:marTop w:val="0"/>
      <w:marBottom w:val="0"/>
      <w:divBdr>
        <w:top w:val="none" w:sz="0" w:space="0" w:color="auto"/>
        <w:left w:val="none" w:sz="0" w:space="0" w:color="auto"/>
        <w:bottom w:val="none" w:sz="0" w:space="0" w:color="auto"/>
        <w:right w:val="none" w:sz="0" w:space="0" w:color="auto"/>
      </w:divBdr>
    </w:div>
    <w:div w:id="215092596">
      <w:bodyDiv w:val="1"/>
      <w:marLeft w:val="0"/>
      <w:marRight w:val="0"/>
      <w:marTop w:val="0"/>
      <w:marBottom w:val="0"/>
      <w:divBdr>
        <w:top w:val="none" w:sz="0" w:space="0" w:color="auto"/>
        <w:left w:val="none" w:sz="0" w:space="0" w:color="auto"/>
        <w:bottom w:val="none" w:sz="0" w:space="0" w:color="auto"/>
        <w:right w:val="none" w:sz="0" w:space="0" w:color="auto"/>
      </w:divBdr>
    </w:div>
    <w:div w:id="294726021">
      <w:bodyDiv w:val="1"/>
      <w:marLeft w:val="0"/>
      <w:marRight w:val="0"/>
      <w:marTop w:val="0"/>
      <w:marBottom w:val="0"/>
      <w:divBdr>
        <w:top w:val="none" w:sz="0" w:space="0" w:color="auto"/>
        <w:left w:val="none" w:sz="0" w:space="0" w:color="auto"/>
        <w:bottom w:val="none" w:sz="0" w:space="0" w:color="auto"/>
        <w:right w:val="none" w:sz="0" w:space="0" w:color="auto"/>
      </w:divBdr>
    </w:div>
    <w:div w:id="583994053">
      <w:bodyDiv w:val="1"/>
      <w:marLeft w:val="0"/>
      <w:marRight w:val="0"/>
      <w:marTop w:val="0"/>
      <w:marBottom w:val="0"/>
      <w:divBdr>
        <w:top w:val="none" w:sz="0" w:space="0" w:color="auto"/>
        <w:left w:val="none" w:sz="0" w:space="0" w:color="auto"/>
        <w:bottom w:val="none" w:sz="0" w:space="0" w:color="auto"/>
        <w:right w:val="none" w:sz="0" w:space="0" w:color="auto"/>
      </w:divBdr>
    </w:div>
    <w:div w:id="587887607">
      <w:bodyDiv w:val="1"/>
      <w:marLeft w:val="0"/>
      <w:marRight w:val="0"/>
      <w:marTop w:val="0"/>
      <w:marBottom w:val="0"/>
      <w:divBdr>
        <w:top w:val="none" w:sz="0" w:space="0" w:color="auto"/>
        <w:left w:val="none" w:sz="0" w:space="0" w:color="auto"/>
        <w:bottom w:val="none" w:sz="0" w:space="0" w:color="auto"/>
        <w:right w:val="none" w:sz="0" w:space="0" w:color="auto"/>
      </w:divBdr>
    </w:div>
    <w:div w:id="1155686207">
      <w:bodyDiv w:val="1"/>
      <w:marLeft w:val="0"/>
      <w:marRight w:val="0"/>
      <w:marTop w:val="0"/>
      <w:marBottom w:val="0"/>
      <w:divBdr>
        <w:top w:val="none" w:sz="0" w:space="0" w:color="auto"/>
        <w:left w:val="none" w:sz="0" w:space="0" w:color="auto"/>
        <w:bottom w:val="none" w:sz="0" w:space="0" w:color="auto"/>
        <w:right w:val="none" w:sz="0" w:space="0" w:color="auto"/>
      </w:divBdr>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sChild>
        <w:div w:id="1615476232">
          <w:marLeft w:val="0"/>
          <w:marRight w:val="0"/>
          <w:marTop w:val="0"/>
          <w:marBottom w:val="0"/>
          <w:divBdr>
            <w:top w:val="none" w:sz="0" w:space="0" w:color="auto"/>
            <w:left w:val="none" w:sz="0" w:space="0" w:color="auto"/>
            <w:bottom w:val="none" w:sz="0" w:space="0" w:color="auto"/>
            <w:right w:val="none" w:sz="0" w:space="0" w:color="auto"/>
          </w:divBdr>
          <w:divsChild>
            <w:div w:id="1883246729">
              <w:marLeft w:val="0"/>
              <w:marRight w:val="60"/>
              <w:marTop w:val="0"/>
              <w:marBottom w:val="0"/>
              <w:divBdr>
                <w:top w:val="none" w:sz="0" w:space="0" w:color="auto"/>
                <w:left w:val="none" w:sz="0" w:space="0" w:color="auto"/>
                <w:bottom w:val="none" w:sz="0" w:space="0" w:color="auto"/>
                <w:right w:val="none" w:sz="0" w:space="0" w:color="auto"/>
              </w:divBdr>
              <w:divsChild>
                <w:div w:id="527524654">
                  <w:marLeft w:val="0"/>
                  <w:marRight w:val="0"/>
                  <w:marTop w:val="0"/>
                  <w:marBottom w:val="120"/>
                  <w:divBdr>
                    <w:top w:val="single" w:sz="6" w:space="0" w:color="C0C0C0"/>
                    <w:left w:val="single" w:sz="6" w:space="0" w:color="D9D9D9"/>
                    <w:bottom w:val="single" w:sz="6" w:space="0" w:color="D9D9D9"/>
                    <w:right w:val="single" w:sz="6" w:space="0" w:color="D9D9D9"/>
                  </w:divBdr>
                  <w:divsChild>
                    <w:div w:id="1116752944">
                      <w:marLeft w:val="0"/>
                      <w:marRight w:val="0"/>
                      <w:marTop w:val="0"/>
                      <w:marBottom w:val="0"/>
                      <w:divBdr>
                        <w:top w:val="none" w:sz="0" w:space="0" w:color="auto"/>
                        <w:left w:val="none" w:sz="0" w:space="0" w:color="auto"/>
                        <w:bottom w:val="none" w:sz="0" w:space="0" w:color="auto"/>
                        <w:right w:val="none" w:sz="0" w:space="0" w:color="auto"/>
                      </w:divBdr>
                    </w:div>
                    <w:div w:id="20748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8900">
          <w:marLeft w:val="0"/>
          <w:marRight w:val="0"/>
          <w:marTop w:val="0"/>
          <w:marBottom w:val="0"/>
          <w:divBdr>
            <w:top w:val="none" w:sz="0" w:space="0" w:color="auto"/>
            <w:left w:val="none" w:sz="0" w:space="0" w:color="auto"/>
            <w:bottom w:val="none" w:sz="0" w:space="0" w:color="auto"/>
            <w:right w:val="none" w:sz="0" w:space="0" w:color="auto"/>
          </w:divBdr>
          <w:divsChild>
            <w:div w:id="24839112">
              <w:marLeft w:val="60"/>
              <w:marRight w:val="0"/>
              <w:marTop w:val="0"/>
              <w:marBottom w:val="0"/>
              <w:divBdr>
                <w:top w:val="none" w:sz="0" w:space="0" w:color="auto"/>
                <w:left w:val="none" w:sz="0" w:space="0" w:color="auto"/>
                <w:bottom w:val="none" w:sz="0" w:space="0" w:color="auto"/>
                <w:right w:val="none" w:sz="0" w:space="0" w:color="auto"/>
              </w:divBdr>
              <w:divsChild>
                <w:div w:id="1910530138">
                  <w:marLeft w:val="0"/>
                  <w:marRight w:val="0"/>
                  <w:marTop w:val="0"/>
                  <w:marBottom w:val="0"/>
                  <w:divBdr>
                    <w:top w:val="none" w:sz="0" w:space="0" w:color="auto"/>
                    <w:left w:val="none" w:sz="0" w:space="0" w:color="auto"/>
                    <w:bottom w:val="none" w:sz="0" w:space="0" w:color="auto"/>
                    <w:right w:val="none" w:sz="0" w:space="0" w:color="auto"/>
                  </w:divBdr>
                  <w:divsChild>
                    <w:div w:id="750931576">
                      <w:marLeft w:val="0"/>
                      <w:marRight w:val="0"/>
                      <w:marTop w:val="0"/>
                      <w:marBottom w:val="120"/>
                      <w:divBdr>
                        <w:top w:val="single" w:sz="6" w:space="0" w:color="F5F5F5"/>
                        <w:left w:val="single" w:sz="6" w:space="0" w:color="F5F5F5"/>
                        <w:bottom w:val="single" w:sz="6" w:space="0" w:color="F5F5F5"/>
                        <w:right w:val="single" w:sz="6" w:space="0" w:color="F5F5F5"/>
                      </w:divBdr>
                      <w:divsChild>
                        <w:div w:id="157505994">
                          <w:marLeft w:val="0"/>
                          <w:marRight w:val="0"/>
                          <w:marTop w:val="0"/>
                          <w:marBottom w:val="0"/>
                          <w:divBdr>
                            <w:top w:val="none" w:sz="0" w:space="0" w:color="auto"/>
                            <w:left w:val="none" w:sz="0" w:space="0" w:color="auto"/>
                            <w:bottom w:val="none" w:sz="0" w:space="0" w:color="auto"/>
                            <w:right w:val="none" w:sz="0" w:space="0" w:color="auto"/>
                          </w:divBdr>
                          <w:divsChild>
                            <w:div w:id="15605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629044">
      <w:bodyDiv w:val="1"/>
      <w:marLeft w:val="0"/>
      <w:marRight w:val="0"/>
      <w:marTop w:val="0"/>
      <w:marBottom w:val="0"/>
      <w:divBdr>
        <w:top w:val="none" w:sz="0" w:space="0" w:color="auto"/>
        <w:left w:val="none" w:sz="0" w:space="0" w:color="auto"/>
        <w:bottom w:val="none" w:sz="0" w:space="0" w:color="auto"/>
        <w:right w:val="none" w:sz="0" w:space="0" w:color="auto"/>
      </w:divBdr>
    </w:div>
    <w:div w:id="1497114721">
      <w:bodyDiv w:val="1"/>
      <w:marLeft w:val="0"/>
      <w:marRight w:val="0"/>
      <w:marTop w:val="0"/>
      <w:marBottom w:val="0"/>
      <w:divBdr>
        <w:top w:val="none" w:sz="0" w:space="0" w:color="auto"/>
        <w:left w:val="none" w:sz="0" w:space="0" w:color="auto"/>
        <w:bottom w:val="none" w:sz="0" w:space="0" w:color="auto"/>
        <w:right w:val="none" w:sz="0" w:space="0" w:color="auto"/>
      </w:divBdr>
    </w:div>
    <w:div w:id="1544749360">
      <w:bodyDiv w:val="1"/>
      <w:marLeft w:val="0"/>
      <w:marRight w:val="0"/>
      <w:marTop w:val="0"/>
      <w:marBottom w:val="0"/>
      <w:divBdr>
        <w:top w:val="none" w:sz="0" w:space="0" w:color="auto"/>
        <w:left w:val="none" w:sz="0" w:space="0" w:color="auto"/>
        <w:bottom w:val="none" w:sz="0" w:space="0" w:color="auto"/>
        <w:right w:val="none" w:sz="0" w:space="0" w:color="auto"/>
      </w:divBdr>
    </w:div>
    <w:div w:id="1570995830">
      <w:bodyDiv w:val="1"/>
      <w:marLeft w:val="0"/>
      <w:marRight w:val="0"/>
      <w:marTop w:val="0"/>
      <w:marBottom w:val="0"/>
      <w:divBdr>
        <w:top w:val="none" w:sz="0" w:space="0" w:color="auto"/>
        <w:left w:val="none" w:sz="0" w:space="0" w:color="auto"/>
        <w:bottom w:val="none" w:sz="0" w:space="0" w:color="auto"/>
        <w:right w:val="none" w:sz="0" w:space="0" w:color="auto"/>
      </w:divBdr>
      <w:divsChild>
        <w:div w:id="1060328133">
          <w:marLeft w:val="0"/>
          <w:marRight w:val="0"/>
          <w:marTop w:val="0"/>
          <w:marBottom w:val="0"/>
          <w:divBdr>
            <w:top w:val="none" w:sz="0" w:space="0" w:color="auto"/>
            <w:left w:val="none" w:sz="0" w:space="0" w:color="auto"/>
            <w:bottom w:val="none" w:sz="0" w:space="0" w:color="auto"/>
            <w:right w:val="none" w:sz="0" w:space="0" w:color="auto"/>
          </w:divBdr>
          <w:divsChild>
            <w:div w:id="1773815634">
              <w:marLeft w:val="0"/>
              <w:marRight w:val="60"/>
              <w:marTop w:val="0"/>
              <w:marBottom w:val="0"/>
              <w:divBdr>
                <w:top w:val="none" w:sz="0" w:space="0" w:color="auto"/>
                <w:left w:val="none" w:sz="0" w:space="0" w:color="auto"/>
                <w:bottom w:val="none" w:sz="0" w:space="0" w:color="auto"/>
                <w:right w:val="none" w:sz="0" w:space="0" w:color="auto"/>
              </w:divBdr>
              <w:divsChild>
                <w:div w:id="1276012751">
                  <w:marLeft w:val="0"/>
                  <w:marRight w:val="0"/>
                  <w:marTop w:val="0"/>
                  <w:marBottom w:val="120"/>
                  <w:divBdr>
                    <w:top w:val="single" w:sz="6" w:space="0" w:color="C0C0C0"/>
                    <w:left w:val="single" w:sz="6" w:space="0" w:color="D9D9D9"/>
                    <w:bottom w:val="single" w:sz="6" w:space="0" w:color="D9D9D9"/>
                    <w:right w:val="single" w:sz="6" w:space="0" w:color="D9D9D9"/>
                  </w:divBdr>
                  <w:divsChild>
                    <w:div w:id="340086387">
                      <w:marLeft w:val="0"/>
                      <w:marRight w:val="0"/>
                      <w:marTop w:val="0"/>
                      <w:marBottom w:val="0"/>
                      <w:divBdr>
                        <w:top w:val="none" w:sz="0" w:space="0" w:color="auto"/>
                        <w:left w:val="none" w:sz="0" w:space="0" w:color="auto"/>
                        <w:bottom w:val="none" w:sz="0" w:space="0" w:color="auto"/>
                        <w:right w:val="none" w:sz="0" w:space="0" w:color="auto"/>
                      </w:divBdr>
                    </w:div>
                    <w:div w:id="10316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0666">
          <w:marLeft w:val="0"/>
          <w:marRight w:val="0"/>
          <w:marTop w:val="0"/>
          <w:marBottom w:val="0"/>
          <w:divBdr>
            <w:top w:val="none" w:sz="0" w:space="0" w:color="auto"/>
            <w:left w:val="none" w:sz="0" w:space="0" w:color="auto"/>
            <w:bottom w:val="none" w:sz="0" w:space="0" w:color="auto"/>
            <w:right w:val="none" w:sz="0" w:space="0" w:color="auto"/>
          </w:divBdr>
          <w:divsChild>
            <w:div w:id="678972412">
              <w:marLeft w:val="60"/>
              <w:marRight w:val="0"/>
              <w:marTop w:val="0"/>
              <w:marBottom w:val="0"/>
              <w:divBdr>
                <w:top w:val="none" w:sz="0" w:space="0" w:color="auto"/>
                <w:left w:val="none" w:sz="0" w:space="0" w:color="auto"/>
                <w:bottom w:val="none" w:sz="0" w:space="0" w:color="auto"/>
                <w:right w:val="none" w:sz="0" w:space="0" w:color="auto"/>
              </w:divBdr>
              <w:divsChild>
                <w:div w:id="768699367">
                  <w:marLeft w:val="0"/>
                  <w:marRight w:val="0"/>
                  <w:marTop w:val="0"/>
                  <w:marBottom w:val="0"/>
                  <w:divBdr>
                    <w:top w:val="none" w:sz="0" w:space="0" w:color="auto"/>
                    <w:left w:val="none" w:sz="0" w:space="0" w:color="auto"/>
                    <w:bottom w:val="none" w:sz="0" w:space="0" w:color="auto"/>
                    <w:right w:val="none" w:sz="0" w:space="0" w:color="auto"/>
                  </w:divBdr>
                  <w:divsChild>
                    <w:div w:id="212156088">
                      <w:marLeft w:val="0"/>
                      <w:marRight w:val="0"/>
                      <w:marTop w:val="0"/>
                      <w:marBottom w:val="120"/>
                      <w:divBdr>
                        <w:top w:val="single" w:sz="6" w:space="0" w:color="F5F5F5"/>
                        <w:left w:val="single" w:sz="6" w:space="0" w:color="F5F5F5"/>
                        <w:bottom w:val="single" w:sz="6" w:space="0" w:color="F5F5F5"/>
                        <w:right w:val="single" w:sz="6" w:space="0" w:color="F5F5F5"/>
                      </w:divBdr>
                      <w:divsChild>
                        <w:div w:id="1321612706">
                          <w:marLeft w:val="0"/>
                          <w:marRight w:val="0"/>
                          <w:marTop w:val="0"/>
                          <w:marBottom w:val="0"/>
                          <w:divBdr>
                            <w:top w:val="none" w:sz="0" w:space="0" w:color="auto"/>
                            <w:left w:val="none" w:sz="0" w:space="0" w:color="auto"/>
                            <w:bottom w:val="none" w:sz="0" w:space="0" w:color="auto"/>
                            <w:right w:val="none" w:sz="0" w:space="0" w:color="auto"/>
                          </w:divBdr>
                          <w:divsChild>
                            <w:div w:id="152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7B7CFDB0A194184113D9305C6B8B5" ma:contentTypeVersion="9" ma:contentTypeDescription="Create a new document." ma:contentTypeScope="" ma:versionID="44b7e0fffbe55eb7e142a1c2ac89015e">
  <xsd:schema xmlns:xsd="http://www.w3.org/2001/XMLSchema" xmlns:xs="http://www.w3.org/2001/XMLSchema" xmlns:p="http://schemas.microsoft.com/office/2006/metadata/properties" xmlns:ns1="http://schemas.microsoft.com/sharepoint/v3" xmlns:ns2="d2e4c91d-5dc9-4758-9ecb-6a99b1cf9c64" xmlns:ns3="12585d67-92e5-47b4-a8a4-19a95386c960" xmlns:ns4="c8b5b9ab-abb0-462f-b814-fd5a75428470" targetNamespace="http://schemas.microsoft.com/office/2006/metadata/properties" ma:root="true" ma:fieldsID="740708d2e05a3dbcf7dd2c2466e8d45d" ns1:_="" ns2:_="" ns3:_="" ns4:_="">
    <xsd:import namespace="http://schemas.microsoft.com/sharepoint/v3"/>
    <xsd:import namespace="d2e4c91d-5dc9-4758-9ecb-6a99b1cf9c64"/>
    <xsd:import namespace="12585d67-92e5-47b4-a8a4-19a95386c960"/>
    <xsd:import namespace="c8b5b9ab-abb0-462f-b814-fd5a75428470"/>
    <xsd:element name="properties">
      <xsd:complexType>
        <xsd:sequence>
          <xsd:element name="documentManagement">
            <xsd:complexType>
              <xsd:all>
                <xsd:element ref="ns2:Type_x0020_of_x0020_Document"/>
                <xsd:element ref="ns4:Doc_x0020_Version" minOccurs="0"/>
                <xsd:element ref="ns3:d57d71a292354714932a765e37abec3f" minOccurs="0"/>
                <xsd:element ref="ns3:TaxCatchAll" minOccurs="0"/>
                <xsd:element ref="ns3:la0fd768a5194bf293086d020e30347c" minOccurs="0"/>
                <xsd:element ref="ns1:PublishingStartDate" minOccurs="0"/>
                <xsd:element ref="ns1:PublishingExpirationDate"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4c91d-5dc9-4758-9ecb-6a99b1cf9c64" elementFormDefault="qualified">
    <xsd:import namespace="http://schemas.microsoft.com/office/2006/documentManagement/types"/>
    <xsd:import namespace="http://schemas.microsoft.com/office/infopath/2007/PartnerControls"/>
    <xsd:element name="Type_x0020_of_x0020_Document" ma:index="2" ma:displayName="Type of Document" ma:format="Dropdown" ma:internalName="Type_x0020_of_x0020_Document">
      <xsd:simpleType>
        <xsd:restriction base="dms:Choice">
          <xsd:enumeration value="Quality Objectives"/>
          <xsd:enumeration value="Internal Audit Plan"/>
          <xsd:enumeration value="Internal Audit Report"/>
          <xsd:enumeration value="Non-Conformtiy reports / Corrective Actions"/>
          <xsd:enumeration value="Improvement Requests"/>
          <xsd:enumeration value="Training Plan"/>
          <xsd:enumeration value="Management Review Meet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12585d67-92e5-47b4-a8a4-19a95386c960" elementFormDefault="qualified">
    <xsd:import namespace="http://schemas.microsoft.com/office/2006/documentManagement/types"/>
    <xsd:import namespace="http://schemas.microsoft.com/office/infopath/2007/PartnerControls"/>
    <xsd:element name="d57d71a292354714932a765e37abec3f" ma:index="8" ma:taxonomy="true" ma:internalName="d57d71a292354714932a765e37abec3f" ma:taxonomyFieldName="CountryRegion" ma:displayName="Country" ma:default="" ma:fieldId="{d57d71a2-9235-4714-932a-765e37abec3f}" ma:sspId="1645587c-da87-4e08-b323-835c1dd6172b" ma:termSetId="9c76362b-d8b3-45e7-ade8-21dac10f277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1d1b165-8f48-47dd-95ca-d34e696e950e}" ma:internalName="TaxCatchAll" ma:showField="CatchAllData" ma:web="c8b5b9ab-abb0-462f-b814-fd5a75428470">
      <xsd:complexType>
        <xsd:complexContent>
          <xsd:extension base="dms:MultiChoiceLookup">
            <xsd:sequence>
              <xsd:element name="Value" type="dms:Lookup" maxOccurs="unbounded" minOccurs="0" nillable="true"/>
            </xsd:sequence>
          </xsd:extension>
        </xsd:complexContent>
      </xsd:complexType>
    </xsd:element>
    <xsd:element name="la0fd768a5194bf293086d020e30347c" ma:index="10" ma:taxonomy="true" ma:internalName="la0fd768a5194bf293086d020e30347c" ma:taxonomyFieldName="Year" ma:displayName="Year" ma:default="" ma:fieldId="{5a0fd768-a519-4bf2-9308-6d020e30347c}" ma:sspId="1645587c-da87-4e08-b323-835c1dd6172b" ma:termSetId="1323a284-9b3a-493f-b9c0-40c33237773d"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51d1b165-8f48-47dd-95ca-d34e696e950e}" ma:internalName="TaxCatchAllLabel" ma:readOnly="true" ma:showField="CatchAllDataLabel" ma:web="c8b5b9ab-abb0-462f-b814-fd5a754284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b5b9ab-abb0-462f-b814-fd5a75428470" elementFormDefault="qualified">
    <xsd:import namespace="http://schemas.microsoft.com/office/2006/documentManagement/types"/>
    <xsd:import namespace="http://schemas.microsoft.com/office/infopath/2007/PartnerControls"/>
    <xsd:element name="Doc_x0020_Version" ma:index="5" nillable="true" ma:displayName="Doc Version" ma:decimals="1" ma:internalName="Doc_x0020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57d71a292354714932a765e37abec3f xmlns="12585d67-92e5-47b4-a8a4-19a95386c960">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91c5d5de-475f-45a7-a660-6936e8adbc32</TermId>
        </TermInfo>
      </Terms>
    </d57d71a292354714932a765e37abec3f>
    <Type_x0020_of_x0020_Document xmlns="d2e4c91d-5dc9-4758-9ecb-6a99b1cf9c64">Management Review Meeting</Type_x0020_of_x0020_Document>
    <Doc_x0020_Version xmlns="c8b5b9ab-abb0-462f-b814-fd5a75428470" xsi:nil="true"/>
    <PublishingExpirationDate xmlns="http://schemas.microsoft.com/sharepoint/v3" xsi:nil="true"/>
    <PublishingStartDate xmlns="http://schemas.microsoft.com/sharepoint/v3" xsi:nil="true"/>
    <TaxCatchAll xmlns="12585d67-92e5-47b4-a8a4-19a95386c960">
      <Value>28</Value>
      <Value>37</Value>
    </TaxCatchAll>
    <la0fd768a5194bf293086d020e30347c xmlns="12585d67-92e5-47b4-a8a4-19a95386c96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53a0bdec-c36e-4d4b-ab9d-31a563ab76f8</TermId>
        </TermInfo>
      </Terms>
    </la0fd768a5194bf293086d020e30347c>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C9095-72DB-43F3-8A43-5DCA9CE6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e4c91d-5dc9-4758-9ecb-6a99b1cf9c64"/>
    <ds:schemaRef ds:uri="12585d67-92e5-47b4-a8a4-19a95386c960"/>
    <ds:schemaRef ds:uri="c8b5b9ab-abb0-462f-b814-fd5a75428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8F800-9344-4153-9137-EA522C3A69C2}">
  <ds:schemaRefs>
    <ds:schemaRef ds:uri="http://schemas.microsoft.com/office/2006/metadata/longProperties"/>
  </ds:schemaRefs>
</ds:datastoreItem>
</file>

<file path=customXml/itemProps3.xml><?xml version="1.0" encoding="utf-8"?>
<ds:datastoreItem xmlns:ds="http://schemas.openxmlformats.org/officeDocument/2006/customXml" ds:itemID="{6785A3D7-A107-4ED5-B932-FB2EEAD23C12}">
  <ds:schemaRefs>
    <ds:schemaRef ds:uri="http://schemas.microsoft.com/sharepoint/v3/contenttype/forms"/>
  </ds:schemaRefs>
</ds:datastoreItem>
</file>

<file path=customXml/itemProps4.xml><?xml version="1.0" encoding="utf-8"?>
<ds:datastoreItem xmlns:ds="http://schemas.openxmlformats.org/officeDocument/2006/customXml" ds:itemID="{9B009A57-E4D4-4858-A660-DE77AF6F5138}">
  <ds:schemaRefs>
    <ds:schemaRef ds:uri="http://schemas.microsoft.com/office/2006/metadata/properties"/>
    <ds:schemaRef ds:uri="12585d67-92e5-47b4-a8a4-19a95386c960"/>
    <ds:schemaRef ds:uri="http://schemas.microsoft.com/office/infopath/2007/PartnerControls"/>
    <ds:schemaRef ds:uri="d2e4c91d-5dc9-4758-9ecb-6a99b1cf9c64"/>
    <ds:schemaRef ds:uri="c8b5b9ab-abb0-462f-b814-fd5a75428470"/>
    <ds:schemaRef ds:uri="http://schemas.microsoft.com/sharepoint/v3"/>
  </ds:schemaRefs>
</ds:datastoreItem>
</file>

<file path=customXml/itemProps5.xml><?xml version="1.0" encoding="utf-8"?>
<ds:datastoreItem xmlns:ds="http://schemas.openxmlformats.org/officeDocument/2006/customXml" ds:itemID="{25D81901-33B4-407E-864D-B4BD2CEC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2131</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QMS Minutes Managemet meeting UK </vt:lpstr>
    </vt:vector>
  </TitlesOfParts>
  <Company>COTECNA Inspection SA</Company>
  <LinksUpToDate>false</LinksUpToDate>
  <CharactersWithSpaces>13827</CharactersWithSpaces>
  <SharedDoc>false</SharedDoc>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 Minutes Managemet meeting UK</dc:title>
  <dc:subject/>
  <dc:creator>gvarosafio</dc:creator>
  <cp:keywords/>
  <dc:description/>
  <cp:lastModifiedBy>Sanchez Claudia</cp:lastModifiedBy>
  <cp:revision>27</cp:revision>
  <cp:lastPrinted>2016-12-09T14:50:00Z</cp:lastPrinted>
  <dcterms:created xsi:type="dcterms:W3CDTF">2017-11-16T15:41:00Z</dcterms:created>
  <dcterms:modified xsi:type="dcterms:W3CDTF">2018-02-16T20:41:00Z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3200.00000000000</vt:lpwstr>
  </property>
  <property fmtid="{D5CDD505-2E9C-101B-9397-08002B2CF9AE}" pid="3" name="Subject">
    <vt:lpwstr/>
  </property>
  <property fmtid="{D5CDD505-2E9C-101B-9397-08002B2CF9AE}" pid="4" name="Keywords">
    <vt:lpwstr/>
  </property>
  <property fmtid="{D5CDD505-2E9C-101B-9397-08002B2CF9AE}" pid="5" name="_Author">
    <vt:lpwstr>gvarosafio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Place">
    <vt:lpwstr>3.00000000000000</vt:lpwstr>
  </property>
  <property fmtid="{D5CDD505-2E9C-101B-9397-08002B2CF9AE}" pid="12" name="Division">
    <vt:lpwstr>CommercialGovernment</vt:lpwstr>
  </property>
  <property fmtid="{D5CDD505-2E9C-101B-9397-08002B2CF9AE}" pid="13" name="ContentTypeId">
    <vt:lpwstr>0x01010081C7B7CFDB0A194184113D9305C6B8B5</vt:lpwstr>
  </property>
  <property fmtid="{D5CDD505-2E9C-101B-9397-08002B2CF9AE}" pid="14" name="Type of template">
    <vt:lpwstr>(3) Minutes</vt:lpwstr>
  </property>
  <property fmtid="{D5CDD505-2E9C-101B-9397-08002B2CF9AE}" pid="15" name="Preview image">
    <vt:lpwstr>http://cotecnet/support/comms/corpidentity/MS%20office%20docs%20preview/doc_minutes_s.jpg</vt:lpwstr>
  </property>
  <property fmtid="{D5CDD505-2E9C-101B-9397-08002B2CF9AE}" pid="16" name="Year">
    <vt:lpwstr>37;#2016|53a0bdec-c36e-4d4b-ab9d-31a563ab76f8</vt:lpwstr>
  </property>
  <property fmtid="{D5CDD505-2E9C-101B-9397-08002B2CF9AE}" pid="17" name="CountryRegion">
    <vt:lpwstr>28;#United Kingdom|91c5d5de-475f-45a7-a660-6936e8adbc32</vt:lpwstr>
  </property>
</Properties>
</file>